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C699" w14:textId="77777777" w:rsidR="00A62D5D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>1) elaborează planul managerial propriu;</w:t>
      </w:r>
    </w:p>
    <w:p w14:paraId="7F0B9B58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>2) elaborează programe de activităţi semestriale şi anuale;</w:t>
      </w:r>
    </w:p>
    <w:p w14:paraId="7B536EE9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 xml:space="preserve">3) primeşte şi prezintă oferta cursurilor de formare şi de perfecţionare din cadrul CCD, alte </w:t>
      </w:r>
    </w:p>
    <w:p w14:paraId="4AD2C8DF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>centre de formare;</w:t>
      </w:r>
      <w:bookmarkStart w:id="0" w:name="_GoBack"/>
      <w:bookmarkEnd w:id="0"/>
    </w:p>
    <w:p w14:paraId="1370DFF7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>4) solicită completarea chestionarelor privind perfecţionarea cadrelor didactice;</w:t>
      </w:r>
    </w:p>
    <w:p w14:paraId="6C4CCF1C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>5) centralizează cursurile de formare şi perfectionare pentru fiecare cadru didactic;</w:t>
      </w:r>
    </w:p>
    <w:p w14:paraId="59B250D8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>6) solicită înscrierea cadrelor didactice la gradele didactice, punând la dispoziţia acestora</w:t>
      </w:r>
    </w:p>
    <w:p w14:paraId="28D4490F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 xml:space="preserve">metodologia privind mişcarea cadrelor didactice pentru anul următor (calendarul, actele </w:t>
      </w:r>
    </w:p>
    <w:p w14:paraId="73038F13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>necesare);</w:t>
      </w:r>
    </w:p>
    <w:p w14:paraId="6A94C8CE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 xml:space="preserve">7) propune la nivelul Consiliului Profesoral activităţi de perfecţionare (referate, lecţii </w:t>
      </w:r>
    </w:p>
    <w:p w14:paraId="68E87F3E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>deschise);</w:t>
      </w:r>
    </w:p>
    <w:p w14:paraId="3A6669C1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 xml:space="preserve">8) elaborează informari, semestrial şi la cererea directorului, asupra activităţii comisiei, pe </w:t>
      </w:r>
    </w:p>
    <w:p w14:paraId="05F3F11A" w14:textId="77777777" w:rsidR="00585A77" w:rsidRPr="00042807" w:rsidRDefault="00585A77" w:rsidP="00191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807">
        <w:rPr>
          <w:rFonts w:ascii="Times New Roman" w:hAnsi="Times New Roman" w:cs="Times New Roman"/>
          <w:sz w:val="24"/>
          <w:szCs w:val="24"/>
        </w:rPr>
        <w:t>care le prezintă î</w:t>
      </w:r>
      <w:r w:rsidR="00A62D5D" w:rsidRPr="00042807">
        <w:rPr>
          <w:rFonts w:ascii="Times New Roman" w:hAnsi="Times New Roman" w:cs="Times New Roman"/>
          <w:sz w:val="24"/>
          <w:szCs w:val="24"/>
        </w:rPr>
        <w:t>n consiliul profesoral;</w:t>
      </w:r>
    </w:p>
    <w:p w14:paraId="7A7519B4" w14:textId="77777777" w:rsidR="00585A77" w:rsidRPr="00042807" w:rsidRDefault="00A62D5D" w:rsidP="00A62D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menţine permanent contactul cu I.S.J., informându-se cu privire la modificările ce pot apărea în curriculum, modalităţi de evaluare şi a modului de aplicare a acestora;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menţionează legătura cu instituţiile abilitate cu formarea şi perfecţionarea continuă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informează personalul didactic de modificările care apar;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elaborează materiale de sinteză pe diferite teme (curriculum, evaluare, metode şi strategii didactice, manuale alternative, consiliere şi orientare, etc.);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sprijină personalul didactic prin stagii de formare în activitatea de perfecţionare şi susţinere a examenelor de grade didactice;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sprijină, din punct de vedere metodic, cadrele didactice aflate la începutul activităţii didactice,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585A77" w:rsidRPr="000428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asigură circulaţia informaţiei privind perfecţionarea între şcoală, ISJ şi CCD.</w:t>
      </w:r>
    </w:p>
    <w:p w14:paraId="7968157C" w14:textId="68816069" w:rsidR="00C639B3" w:rsidRDefault="00C639B3">
      <w:pPr>
        <w:rPr>
          <w:sz w:val="20"/>
          <w:szCs w:val="20"/>
        </w:rPr>
      </w:pPr>
    </w:p>
    <w:p w14:paraId="465C9813" w14:textId="6942FB60" w:rsidR="0014567F" w:rsidRDefault="0014567F">
      <w:pPr>
        <w:rPr>
          <w:sz w:val="20"/>
          <w:szCs w:val="20"/>
        </w:rPr>
      </w:pPr>
    </w:p>
    <w:p w14:paraId="49B26FFC" w14:textId="5D7EF5C7" w:rsidR="0014567F" w:rsidRDefault="0014567F">
      <w:pPr>
        <w:rPr>
          <w:sz w:val="20"/>
          <w:szCs w:val="20"/>
        </w:rPr>
      </w:pPr>
    </w:p>
    <w:p w14:paraId="6AA7CE53" w14:textId="0222DB0A" w:rsidR="0014567F" w:rsidRPr="0014567F" w:rsidRDefault="0014567F" w:rsidP="00893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67F">
        <w:rPr>
          <w:rFonts w:ascii="Times New Roman" w:hAnsi="Times New Roman" w:cs="Times New Roman"/>
          <w:b/>
          <w:bCs/>
          <w:sz w:val="24"/>
          <w:szCs w:val="24"/>
        </w:rPr>
        <w:t>DIRECTOR,</w:t>
      </w:r>
    </w:p>
    <w:p w14:paraId="29F3FC0C" w14:textId="4E87CCCE" w:rsidR="0014567F" w:rsidRPr="0014567F" w:rsidRDefault="0014567F" w:rsidP="00893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67F">
        <w:rPr>
          <w:rFonts w:ascii="Times New Roman" w:hAnsi="Times New Roman" w:cs="Times New Roman"/>
          <w:b/>
          <w:bCs/>
          <w:sz w:val="24"/>
          <w:szCs w:val="24"/>
        </w:rPr>
        <w:t>PROF. PECHIANU FLORIN</w:t>
      </w:r>
    </w:p>
    <w:sectPr w:rsidR="0014567F" w:rsidRPr="0014567F" w:rsidSect="00C639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A3359" w14:textId="77777777" w:rsidR="00B42DB9" w:rsidRDefault="00B42DB9" w:rsidP="00191725">
      <w:pPr>
        <w:spacing w:after="0" w:line="240" w:lineRule="auto"/>
      </w:pPr>
      <w:r>
        <w:separator/>
      </w:r>
    </w:p>
  </w:endnote>
  <w:endnote w:type="continuationSeparator" w:id="0">
    <w:p w14:paraId="38AB8FA6" w14:textId="77777777" w:rsidR="00B42DB9" w:rsidRDefault="00B42DB9" w:rsidP="0019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EFA1" w14:textId="77777777" w:rsidR="00B42DB9" w:rsidRDefault="00B42DB9" w:rsidP="00191725">
      <w:pPr>
        <w:spacing w:after="0" w:line="240" w:lineRule="auto"/>
      </w:pPr>
      <w:r>
        <w:separator/>
      </w:r>
    </w:p>
  </w:footnote>
  <w:footnote w:type="continuationSeparator" w:id="0">
    <w:p w14:paraId="3D95E985" w14:textId="77777777" w:rsidR="00B42DB9" w:rsidRDefault="00B42DB9" w:rsidP="0019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492C" w14:textId="57F51E2D" w:rsidR="00191725" w:rsidRPr="00042807" w:rsidRDefault="00191725" w:rsidP="00042807">
    <w:pPr>
      <w:pStyle w:val="Header"/>
      <w:tabs>
        <w:tab w:val="clear" w:pos="4536"/>
        <w:tab w:val="clear" w:pos="9072"/>
        <w:tab w:val="left" w:pos="2799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042807">
      <w:rPr>
        <w:rFonts w:ascii="Times New Roman" w:hAnsi="Times New Roman" w:cs="Times New Roman"/>
        <w:b/>
        <w:bCs/>
        <w:sz w:val="24"/>
        <w:szCs w:val="24"/>
      </w:rPr>
      <w:t>ATRIBUŢIILE COMISIEI D</w:t>
    </w:r>
    <w:r w:rsidR="000C3C8B">
      <w:rPr>
        <w:rFonts w:ascii="Times New Roman" w:hAnsi="Times New Roman" w:cs="Times New Roman"/>
        <w:b/>
        <w:bCs/>
        <w:sz w:val="24"/>
        <w:szCs w:val="24"/>
      </w:rPr>
      <w:t>E MENTORAT DIDACTIC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C85"/>
    <w:rsid w:val="00042807"/>
    <w:rsid w:val="000B2298"/>
    <w:rsid w:val="000C3C8B"/>
    <w:rsid w:val="0014567F"/>
    <w:rsid w:val="00191725"/>
    <w:rsid w:val="00195B0D"/>
    <w:rsid w:val="002759B4"/>
    <w:rsid w:val="003C50C7"/>
    <w:rsid w:val="003E5883"/>
    <w:rsid w:val="004D31CC"/>
    <w:rsid w:val="00545A12"/>
    <w:rsid w:val="00585A77"/>
    <w:rsid w:val="007C2262"/>
    <w:rsid w:val="0082717A"/>
    <w:rsid w:val="00880C85"/>
    <w:rsid w:val="00893806"/>
    <w:rsid w:val="00991E19"/>
    <w:rsid w:val="00A62D5D"/>
    <w:rsid w:val="00B42DB9"/>
    <w:rsid w:val="00C01ABE"/>
    <w:rsid w:val="00C639B3"/>
    <w:rsid w:val="00ED31C0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37FF"/>
  <w15:docId w15:val="{70038D12-F633-4218-85C5-015A7C6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7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25"/>
  </w:style>
  <w:style w:type="paragraph" w:styleId="Footer">
    <w:name w:val="footer"/>
    <w:basedOn w:val="Normal"/>
    <w:link w:val="FooterChar"/>
    <w:uiPriority w:val="99"/>
    <w:unhideWhenUsed/>
    <w:rsid w:val="0019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Şcoala Nămoloasa</dc:creator>
  <cp:keywords/>
  <dc:description/>
  <cp:lastModifiedBy>user</cp:lastModifiedBy>
  <cp:revision>8</cp:revision>
  <dcterms:created xsi:type="dcterms:W3CDTF">2013-11-13T10:48:00Z</dcterms:created>
  <dcterms:modified xsi:type="dcterms:W3CDTF">2023-04-20T13:50:00Z</dcterms:modified>
</cp:coreProperties>
</file>