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B376" w14:textId="2D4426E9" w:rsidR="002939B0" w:rsidRDefault="002939B0" w:rsidP="002939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420E3B0" wp14:editId="7073D229">
            <wp:extent cx="5731510" cy="44958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57C15" w14:textId="77777777" w:rsidR="002939B0" w:rsidRDefault="002939B0" w:rsidP="002939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64D60" w14:textId="51A8C1B2" w:rsidR="002939B0" w:rsidRDefault="002939B0" w:rsidP="002939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2939B0">
        <w:rPr>
          <w:rFonts w:ascii="Times New Roman" w:hAnsi="Times New Roman" w:cs="Times New Roman"/>
          <w:b/>
          <w:bCs/>
          <w:sz w:val="24"/>
          <w:szCs w:val="24"/>
        </w:rPr>
        <w:t xml:space="preserve"> PNRAS la </w:t>
      </w:r>
      <w:proofErr w:type="spellStart"/>
      <w:r w:rsidRPr="002939B0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Pr="00293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Pr="002939B0">
        <w:rPr>
          <w:rFonts w:ascii="Times New Roman" w:hAnsi="Times New Roman" w:cs="Times New Roman"/>
          <w:b/>
          <w:bCs/>
          <w:sz w:val="24"/>
          <w:szCs w:val="24"/>
        </w:rPr>
        <w:t xml:space="preserve"> Nr.1 </w:t>
      </w:r>
      <w:proofErr w:type="spellStart"/>
      <w:r w:rsidRPr="002939B0">
        <w:rPr>
          <w:rFonts w:ascii="Times New Roman" w:hAnsi="Times New Roman" w:cs="Times New Roman"/>
          <w:b/>
          <w:bCs/>
          <w:sz w:val="24"/>
          <w:szCs w:val="24"/>
        </w:rPr>
        <w:t>Nămoloasa</w:t>
      </w:r>
      <w:proofErr w:type="spellEnd"/>
    </w:p>
    <w:p w14:paraId="4EA9F32A" w14:textId="77777777" w:rsidR="00355706" w:rsidRPr="002939B0" w:rsidRDefault="00355706" w:rsidP="003F5A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34FDD" w14:textId="3A8E380D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dorința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prevenirii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cu data de 2</w:t>
      </w:r>
      <w:r w:rsidR="005B2A94">
        <w:rPr>
          <w:rFonts w:ascii="Times New Roman" w:hAnsi="Times New Roman" w:cs="Times New Roman"/>
          <w:sz w:val="24"/>
          <w:szCs w:val="24"/>
        </w:rPr>
        <w:t>7</w:t>
      </w:r>
      <w:r w:rsidRPr="002939B0">
        <w:rPr>
          <w:rFonts w:ascii="Times New Roman" w:hAnsi="Times New Roman" w:cs="Times New Roman"/>
          <w:sz w:val="24"/>
          <w:szCs w:val="24"/>
        </w:rPr>
        <w:t>.09.2022,</w:t>
      </w:r>
    </w:p>
    <w:p w14:paraId="56A296F0" w14:textId="65065499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Nr.1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36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9B0">
        <w:rPr>
          <w:rFonts w:ascii="Times New Roman" w:hAnsi="Times New Roman" w:cs="Times New Roman"/>
          <w:sz w:val="24"/>
          <w:szCs w:val="24"/>
        </w:rPr>
        <w:t xml:space="preserve">PNRAS </w:t>
      </w:r>
      <w:bookmarkStart w:id="0" w:name="_Hlk125062483"/>
      <w:r w:rsidRPr="002939B0">
        <w:rPr>
          <w:rFonts w:ascii="Times New Roman" w:hAnsi="Times New Roman" w:cs="Times New Roman"/>
          <w:i/>
          <w:sz w:val="24"/>
          <w:szCs w:val="24"/>
          <w:lang w:val="ro-RO"/>
        </w:rPr>
        <w:t xml:space="preserve">Crede în șansa ta, nu </w:t>
      </w:r>
      <w:proofErr w:type="gramStart"/>
      <w:r w:rsidRPr="002939B0">
        <w:rPr>
          <w:rFonts w:ascii="Times New Roman" w:hAnsi="Times New Roman" w:cs="Times New Roman"/>
          <w:i/>
          <w:sz w:val="24"/>
          <w:szCs w:val="24"/>
          <w:lang w:val="ro-RO"/>
        </w:rPr>
        <w:t>abandona!</w:t>
      </w:r>
      <w:bookmarkEnd w:id="0"/>
      <w:r w:rsidRPr="002939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Redresare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Reziliență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(PNRR-cod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: F-PNRAS</w:t>
      </w:r>
      <w:r w:rsidR="007521AD">
        <w:rPr>
          <w:rFonts w:ascii="Times New Roman" w:hAnsi="Times New Roman" w:cs="Times New Roman"/>
          <w:sz w:val="24"/>
          <w:szCs w:val="24"/>
        </w:rPr>
        <w:t>-</w:t>
      </w:r>
      <w:r w:rsidRPr="002939B0">
        <w:rPr>
          <w:rFonts w:ascii="Times New Roman" w:hAnsi="Times New Roman" w:cs="Times New Roman"/>
          <w:sz w:val="24"/>
          <w:szCs w:val="24"/>
        </w:rPr>
        <w:t>1-2022-</w:t>
      </w:r>
      <w:r w:rsidR="007521AD">
        <w:rPr>
          <w:rFonts w:ascii="Times New Roman" w:hAnsi="Times New Roman" w:cs="Times New Roman"/>
          <w:sz w:val="24"/>
          <w:szCs w:val="24"/>
        </w:rPr>
        <w:t>0201</w:t>
      </w:r>
      <w:r w:rsidRPr="002939B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r w:rsidR="00920BDC">
        <w:rPr>
          <w:rFonts w:ascii="Times New Roman" w:hAnsi="Times New Roman" w:cs="Times New Roman"/>
          <w:sz w:val="24"/>
          <w:szCs w:val="24"/>
        </w:rPr>
        <w:t>692</w:t>
      </w:r>
      <w:r w:rsidRPr="002939B0">
        <w:rPr>
          <w:rFonts w:ascii="Times New Roman" w:hAnsi="Times New Roman" w:cs="Times New Roman"/>
          <w:sz w:val="24"/>
          <w:szCs w:val="24"/>
        </w:rPr>
        <w:t>.</w:t>
      </w:r>
      <w:r w:rsidR="00920BDC">
        <w:rPr>
          <w:rFonts w:ascii="Times New Roman" w:hAnsi="Times New Roman" w:cs="Times New Roman"/>
          <w:sz w:val="24"/>
          <w:szCs w:val="24"/>
        </w:rPr>
        <w:t>448</w:t>
      </w:r>
      <w:r w:rsidRPr="002939B0">
        <w:rPr>
          <w:rFonts w:ascii="Times New Roman" w:hAnsi="Times New Roman" w:cs="Times New Roman"/>
          <w:sz w:val="24"/>
          <w:szCs w:val="24"/>
        </w:rPr>
        <w:t>,00 lei.</w:t>
      </w:r>
    </w:p>
    <w:p w14:paraId="368565F5" w14:textId="77777777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însumează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36A529A4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părăsirii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timpurii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tranziție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</w:p>
    <w:p w14:paraId="793B56E9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inferior -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superior -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</w:p>
    <w:p w14:paraId="3E97137A" w14:textId="478F234D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r w:rsidR="00E069E4">
        <w:rPr>
          <w:rFonts w:ascii="Times New Roman" w:hAnsi="Times New Roman" w:cs="Times New Roman"/>
          <w:sz w:val="24"/>
          <w:szCs w:val="24"/>
        </w:rPr>
        <w:t xml:space="preserve">Nr.1 </w:t>
      </w:r>
      <w:proofErr w:type="spellStart"/>
      <w:r w:rsidR="00E069E4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.</w:t>
      </w:r>
    </w:p>
    <w:p w14:paraId="44D2FBAC" w14:textId="77777777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gimnaziu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vor</w:t>
      </w:r>
      <w:proofErr w:type="spellEnd"/>
    </w:p>
    <w:p w14:paraId="21D9B9A0" w14:textId="22469FEA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prevenție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,</w:t>
      </w:r>
      <w:r w:rsidR="00920BDC">
        <w:rPr>
          <w:rFonts w:ascii="Times New Roman" w:hAnsi="Times New Roman" w:cs="Times New Roman"/>
          <w:sz w:val="24"/>
          <w:szCs w:val="24"/>
        </w:rPr>
        <w:t xml:space="preserve"> </w:t>
      </w:r>
      <w:r w:rsidRPr="002939B0">
        <w:rPr>
          <w:rFonts w:ascii="Times New Roman" w:hAnsi="Times New Roman" w:cs="Times New Roman"/>
          <w:sz w:val="24"/>
          <w:szCs w:val="24"/>
        </w:rPr>
        <w:t>workshop-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="00E9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remedială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excursii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9E4">
        <w:rPr>
          <w:rFonts w:ascii="Times New Roman" w:hAnsi="Times New Roman" w:cs="Times New Roman"/>
          <w:sz w:val="24"/>
          <w:szCs w:val="24"/>
        </w:rPr>
        <w:t>tabere</w:t>
      </w:r>
      <w:proofErr w:type="spellEnd"/>
      <w:r w:rsidR="00E069E4">
        <w:rPr>
          <w:rFonts w:ascii="Times New Roman" w:hAnsi="Times New Roman" w:cs="Times New Roman"/>
          <w:sz w:val="24"/>
          <w:szCs w:val="24"/>
        </w:rPr>
        <w:t xml:space="preserve"> </w:t>
      </w:r>
      <w:r w:rsidRPr="002939B0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vacanțelor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</w:t>
      </w:r>
      <w:r w:rsidR="00E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vară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etc.),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părin</w:t>
      </w:r>
      <w:r w:rsidR="00920BDC">
        <w:rPr>
          <w:rFonts w:ascii="Times New Roman" w:hAnsi="Times New Roman" w:cs="Times New Roman"/>
          <w:sz w:val="24"/>
          <w:szCs w:val="24"/>
        </w:rPr>
        <w:t>ț</w:t>
      </w:r>
      <w:r w:rsidRPr="002939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.</w:t>
      </w:r>
    </w:p>
    <w:p w14:paraId="38B2EAB2" w14:textId="77777777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digitalizarea</w:t>
      </w:r>
      <w:proofErr w:type="spellEnd"/>
    </w:p>
    <w:p w14:paraId="3FA62047" w14:textId="721762E0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sălilor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cu table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, laptop-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imprimante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încărcare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9B0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lecții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atractive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interesante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secolului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XXI.</w:t>
      </w:r>
    </w:p>
    <w:p w14:paraId="628AAFDF" w14:textId="151CB095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precum: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climatului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75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atractivității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F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proces</w:t>
      </w:r>
      <w:r w:rsidR="003F5A1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învățare-evaluare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digitalizarii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relației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parentală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.</w:t>
      </w:r>
    </w:p>
    <w:p w14:paraId="7D89EF3A" w14:textId="77777777" w:rsidR="002939B0" w:rsidRPr="002939B0" w:rsidRDefault="002939B0" w:rsidP="002939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noștri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școală</w:t>
      </w:r>
      <w:proofErr w:type="spellEnd"/>
    </w:p>
    <w:p w14:paraId="2FAB6F85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ajute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intervenția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aibă</w:t>
      </w:r>
      <w:proofErr w:type="spellEnd"/>
    </w:p>
    <w:p w14:paraId="5EE20713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mare.</w:t>
      </w:r>
    </w:p>
    <w:p w14:paraId="15C0404E" w14:textId="08AF0E50" w:rsidR="002939B0" w:rsidRPr="002939B0" w:rsidRDefault="002939B0" w:rsidP="003F5A1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acțiunilor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anterior sunt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așteptate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:</w:t>
      </w:r>
    </w:p>
    <w:p w14:paraId="5C898C95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eficienței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eficacității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interne ale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reflectate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:</w:t>
      </w:r>
    </w:p>
    <w:p w14:paraId="23E30D0B" w14:textId="2F8C93D6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scăderea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abandon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;</w:t>
      </w:r>
    </w:p>
    <w:p w14:paraId="58781B76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9B0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80705C2" w14:textId="6885FCFF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 VIII</w:t>
      </w:r>
      <w:r w:rsidR="00920BDC">
        <w:rPr>
          <w:rFonts w:ascii="Times New Roman" w:hAnsi="Times New Roman" w:cs="Times New Roman"/>
          <w:sz w:val="24"/>
          <w:szCs w:val="24"/>
        </w:rPr>
        <w:t>-a</w:t>
      </w:r>
      <w:r w:rsidRPr="002939B0">
        <w:rPr>
          <w:rFonts w:ascii="Times New Roman" w:hAnsi="Times New Roman" w:cs="Times New Roman"/>
          <w:sz w:val="24"/>
          <w:szCs w:val="24"/>
        </w:rPr>
        <w:t>;</w:t>
      </w:r>
    </w:p>
    <w:p w14:paraId="5074B84B" w14:textId="7FBC40AF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sub nota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șase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;</w:t>
      </w:r>
    </w:p>
    <w:p w14:paraId="0AEAC11E" w14:textId="3EC4BFCC" w:rsid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absenteismului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.</w:t>
      </w:r>
    </w:p>
    <w:p w14:paraId="1F128074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:</w:t>
      </w:r>
    </w:p>
    <w:p w14:paraId="23D6B5CD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cadre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pedagogice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7F093885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personalizată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abordări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pedagogice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centrate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300426E3" w14:textId="1F63822B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prioritizare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9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vulnerabili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remediale</w:t>
      </w:r>
      <w:proofErr w:type="spellEnd"/>
      <w:r w:rsidR="003F5A19">
        <w:rPr>
          <w:rFonts w:ascii="Times New Roman" w:hAnsi="Times New Roman" w:cs="Times New Roman"/>
          <w:sz w:val="24"/>
          <w:szCs w:val="24"/>
        </w:rPr>
        <w:t>)</w:t>
      </w:r>
      <w:r w:rsidR="00355706">
        <w:rPr>
          <w:rFonts w:ascii="Times New Roman" w:hAnsi="Times New Roman" w:cs="Times New Roman"/>
          <w:sz w:val="24"/>
          <w:szCs w:val="24"/>
        </w:rPr>
        <w:t>;</w:t>
      </w:r>
    </w:p>
    <w:p w14:paraId="2A54AB7B" w14:textId="77777777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interacțiunii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actorii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ecosistemului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>, cadre</w:t>
      </w:r>
    </w:p>
    <w:p w14:paraId="6CB0DF51" w14:textId="44E4C23B" w:rsidR="002939B0" w:rsidRP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directori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inspectori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etc.);</w:t>
      </w:r>
    </w:p>
    <w:p w14:paraId="7C00ACD3" w14:textId="2652723F" w:rsidR="002939B0" w:rsidRDefault="002939B0" w:rsidP="00293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9B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semnificativă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B0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2939B0">
        <w:rPr>
          <w:rFonts w:ascii="Times New Roman" w:hAnsi="Times New Roman" w:cs="Times New Roman"/>
          <w:sz w:val="24"/>
          <w:szCs w:val="24"/>
        </w:rPr>
        <w:t xml:space="preserve"> de abandon.</w:t>
      </w:r>
      <w:r w:rsidRPr="002939B0">
        <w:rPr>
          <w:rFonts w:ascii="Times New Roman" w:hAnsi="Times New Roman" w:cs="Times New Roman"/>
          <w:sz w:val="24"/>
          <w:szCs w:val="24"/>
        </w:rPr>
        <w:cr/>
      </w:r>
    </w:p>
    <w:p w14:paraId="4B27118C" w14:textId="6FB772AA" w:rsidR="002939B0" w:rsidRPr="00D5034C" w:rsidRDefault="002939B0" w:rsidP="002939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5034C">
        <w:rPr>
          <w:rFonts w:ascii="Times New Roman" w:hAnsi="Times New Roman" w:cs="Times New Roman"/>
          <w:b/>
          <w:bCs/>
          <w:sz w:val="24"/>
          <w:szCs w:val="24"/>
        </w:rPr>
        <w:t xml:space="preserve">Manager </w:t>
      </w:r>
      <w:proofErr w:type="spellStart"/>
      <w:r w:rsidRPr="00D5034C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6BB6E621" w14:textId="23809C01" w:rsidR="002939B0" w:rsidRPr="00D5034C" w:rsidRDefault="003F5A19" w:rsidP="002939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bookmarkStart w:id="1" w:name="_GoBack"/>
      <w:bookmarkEnd w:id="1"/>
      <w:r w:rsidR="002939B0" w:rsidRPr="00D5034C">
        <w:rPr>
          <w:rFonts w:ascii="Times New Roman" w:hAnsi="Times New Roman" w:cs="Times New Roman"/>
          <w:b/>
          <w:bCs/>
          <w:sz w:val="24"/>
          <w:szCs w:val="24"/>
        </w:rPr>
        <w:t xml:space="preserve">Dir. </w:t>
      </w:r>
      <w:proofErr w:type="spellStart"/>
      <w:r w:rsidR="002939B0" w:rsidRPr="00D5034C">
        <w:rPr>
          <w:rFonts w:ascii="Times New Roman" w:hAnsi="Times New Roman" w:cs="Times New Roman"/>
          <w:b/>
          <w:bCs/>
          <w:sz w:val="24"/>
          <w:szCs w:val="24"/>
        </w:rPr>
        <w:t>Pechianu</w:t>
      </w:r>
      <w:proofErr w:type="spellEnd"/>
      <w:r w:rsidR="002939B0" w:rsidRPr="00D5034C">
        <w:rPr>
          <w:rFonts w:ascii="Times New Roman" w:hAnsi="Times New Roman" w:cs="Times New Roman"/>
          <w:b/>
          <w:bCs/>
          <w:sz w:val="24"/>
          <w:szCs w:val="24"/>
        </w:rPr>
        <w:t xml:space="preserve"> Florin Gigi</w:t>
      </w:r>
    </w:p>
    <w:sectPr w:rsidR="002939B0" w:rsidRPr="00D5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9B"/>
    <w:rsid w:val="002939B0"/>
    <w:rsid w:val="00355706"/>
    <w:rsid w:val="003F5A19"/>
    <w:rsid w:val="005B2A94"/>
    <w:rsid w:val="00680976"/>
    <w:rsid w:val="007521AD"/>
    <w:rsid w:val="00754D04"/>
    <w:rsid w:val="007B516C"/>
    <w:rsid w:val="00920BDC"/>
    <w:rsid w:val="0094159B"/>
    <w:rsid w:val="00D5034C"/>
    <w:rsid w:val="00E069E4"/>
    <w:rsid w:val="00E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1424"/>
  <w15:chartTrackingRefBased/>
  <w15:docId w15:val="{635BBA11-104F-49E4-A7C2-D17B8B6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2024-02-13T09:07:00Z</dcterms:created>
  <dcterms:modified xsi:type="dcterms:W3CDTF">2024-03-05T19:18:00Z</dcterms:modified>
</cp:coreProperties>
</file>