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F7DEDAD" w14:textId="060DE948" w:rsidR="003B1984" w:rsidRDefault="003B1984" w:rsidP="003B1984">
      <w:pPr>
        <w:spacing w:line="0" w:lineRule="atLeast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Nr.</w:t>
      </w:r>
      <w:r w:rsidR="00BD3458">
        <w:rPr>
          <w:rFonts w:ascii="Times New Roman" w:eastAsia="Times New Roman" w:hAnsi="Times New Roman"/>
          <w:b/>
          <w:sz w:val="28"/>
          <w:szCs w:val="28"/>
          <w:lang w:val="ro-RO"/>
        </w:rPr>
        <w:t>1849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/0</w:t>
      </w:r>
      <w:r w:rsidR="00BD3458">
        <w:rPr>
          <w:rFonts w:ascii="Times New Roman" w:eastAsia="Times New Roman" w:hAnsi="Times New Roman"/>
          <w:b/>
          <w:sz w:val="28"/>
          <w:szCs w:val="28"/>
          <w:lang w:val="ro-RO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.10.202</w:t>
      </w:r>
      <w:r w:rsidR="00BD3458">
        <w:rPr>
          <w:rFonts w:ascii="Times New Roman" w:eastAsia="Times New Roman" w:hAnsi="Times New Roman"/>
          <w:b/>
          <w:sz w:val="28"/>
          <w:szCs w:val="28"/>
          <w:lang w:val="ro-RO"/>
        </w:rPr>
        <w:t>5</w:t>
      </w:r>
    </w:p>
    <w:p w14:paraId="69CE2E68" w14:textId="77777777" w:rsidR="003B1984" w:rsidRDefault="003B1984" w:rsidP="003B1984">
      <w:pPr>
        <w:spacing w:line="0" w:lineRule="atLeast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D56675D" w14:textId="0DFAF461" w:rsidR="005862AD" w:rsidRPr="00D86EE3" w:rsidRDefault="005862AD" w:rsidP="00FA5FC3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86EE3">
        <w:rPr>
          <w:rFonts w:ascii="Times New Roman" w:eastAsia="Times New Roman" w:hAnsi="Times New Roman"/>
          <w:b/>
          <w:sz w:val="28"/>
          <w:szCs w:val="28"/>
          <w:lang w:val="ro-RO"/>
        </w:rPr>
        <w:t>RAPORT DE ACTIVITATE</w:t>
      </w:r>
    </w:p>
    <w:p w14:paraId="76C84D6C" w14:textId="77777777" w:rsidR="005862AD" w:rsidRPr="00D86EE3" w:rsidRDefault="005862AD" w:rsidP="00FA5FC3">
      <w:pPr>
        <w:spacing w:line="50" w:lineRule="exact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D4F2523" w14:textId="2B5FFAED" w:rsidR="005862AD" w:rsidRPr="00B2508B" w:rsidRDefault="00DA4AA8" w:rsidP="00FA5FC3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B2508B">
        <w:rPr>
          <w:rFonts w:ascii="Times New Roman" w:eastAsia="Times New Roman" w:hAnsi="Times New Roman"/>
          <w:b/>
          <w:sz w:val="28"/>
          <w:szCs w:val="28"/>
          <w:lang w:val="ro-RO"/>
        </w:rPr>
        <w:t>AN ŞCOLAR 202</w:t>
      </w:r>
      <w:r w:rsidR="00BD3458">
        <w:rPr>
          <w:rFonts w:ascii="Times New Roman" w:eastAsia="Times New Roman" w:hAnsi="Times New Roman"/>
          <w:b/>
          <w:sz w:val="28"/>
          <w:szCs w:val="28"/>
          <w:lang w:val="ro-RO"/>
        </w:rPr>
        <w:t>4</w:t>
      </w:r>
      <w:r w:rsidR="005862AD" w:rsidRPr="00B2508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– </w:t>
      </w:r>
      <w:r w:rsidRPr="00B2508B">
        <w:rPr>
          <w:rFonts w:ascii="Times New Roman" w:eastAsia="Times New Roman" w:hAnsi="Times New Roman"/>
          <w:b/>
          <w:sz w:val="28"/>
          <w:szCs w:val="28"/>
          <w:lang w:val="ro-RO"/>
        </w:rPr>
        <w:t>202</w:t>
      </w:r>
      <w:r w:rsidR="00BD3458">
        <w:rPr>
          <w:rFonts w:ascii="Times New Roman" w:eastAsia="Times New Roman" w:hAnsi="Times New Roman"/>
          <w:b/>
          <w:sz w:val="28"/>
          <w:szCs w:val="28"/>
          <w:lang w:val="ro-RO"/>
        </w:rPr>
        <w:t>5</w:t>
      </w:r>
    </w:p>
    <w:p w14:paraId="11CC06A1" w14:textId="77777777" w:rsidR="005862AD" w:rsidRPr="00884419" w:rsidRDefault="005862AD" w:rsidP="00FA5FC3">
      <w:pPr>
        <w:spacing w:line="48" w:lineRule="exact"/>
        <w:rPr>
          <w:rFonts w:ascii="Times New Roman" w:eastAsia="Times New Roman" w:hAnsi="Times New Roman"/>
          <w:sz w:val="24"/>
          <w:lang w:val="ro-RO"/>
        </w:rPr>
      </w:pPr>
    </w:p>
    <w:p w14:paraId="05D04C62" w14:textId="1C94ACA7" w:rsidR="005862AD" w:rsidRPr="00884419" w:rsidRDefault="005862AD" w:rsidP="00FA5FC3">
      <w:pPr>
        <w:spacing w:line="20" w:lineRule="exact"/>
        <w:rPr>
          <w:rFonts w:ascii="Times New Roman" w:eastAsia="Times New Roman" w:hAnsi="Times New Roman"/>
          <w:sz w:val="24"/>
          <w:lang w:val="ro-RO"/>
        </w:rPr>
      </w:pPr>
    </w:p>
    <w:p w14:paraId="3C0EA0D6" w14:textId="77777777" w:rsidR="005862AD" w:rsidRPr="00884419" w:rsidRDefault="005862AD" w:rsidP="00FA5FC3">
      <w:pPr>
        <w:spacing w:line="377" w:lineRule="exact"/>
        <w:rPr>
          <w:rFonts w:ascii="Times New Roman" w:eastAsia="Times New Roman" w:hAnsi="Times New Roman"/>
          <w:sz w:val="24"/>
          <w:lang w:val="ro-RO"/>
        </w:rPr>
      </w:pPr>
    </w:p>
    <w:p w14:paraId="183D012B" w14:textId="48CFD638" w:rsidR="005862AD" w:rsidRPr="00884419" w:rsidRDefault="00B07C09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Obiectivele Comisiei 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Evaluare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Asigurar</w:t>
      </w:r>
      <w:r w:rsidR="00FE41D1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 Calităţii în anul şcolar 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FE41D1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E6391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au fost următoarele:</w:t>
      </w:r>
      <w:r w:rsidR="00060B7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776296C6" w14:textId="77777777" w:rsidR="005862AD" w:rsidRPr="00884419" w:rsidRDefault="005862AD" w:rsidP="00FA5FC3">
      <w:pPr>
        <w:tabs>
          <w:tab w:val="left" w:pos="360"/>
        </w:tabs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C3F2710" w14:textId="77777777" w:rsidR="005862AD" w:rsidRPr="00884419" w:rsidRDefault="005862AD" w:rsidP="00FA5FC3">
      <w:pPr>
        <w:tabs>
          <w:tab w:val="left" w:pos="360"/>
        </w:tabs>
        <w:spacing w:line="15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CA517A" w14:textId="77777777" w:rsidR="005862AD" w:rsidRPr="00884419" w:rsidRDefault="005862AD" w:rsidP="00FA5FC3">
      <w:pPr>
        <w:tabs>
          <w:tab w:val="left" w:pos="36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OBIECTIV FUNDAMENTAL</w:t>
      </w:r>
    </w:p>
    <w:p w14:paraId="15A485CC" w14:textId="77777777" w:rsidR="005862AD" w:rsidRPr="00884419" w:rsidRDefault="005862AD" w:rsidP="00FA5FC3">
      <w:pPr>
        <w:tabs>
          <w:tab w:val="left" w:pos="360"/>
        </w:tabs>
        <w:spacing w:line="20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3AD99BB" w14:textId="115771D7" w:rsidR="005862AD" w:rsidRPr="00884419" w:rsidRDefault="00DD767E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Implementarea unui sistem de management al calităţii bazat pe o politică, o structură organizată şi o documentaţie care să permită monitorizarea, evaluarea, intervenţia preventivă şi îmbunătăţirea continuă a calităţii.</w:t>
      </w:r>
    </w:p>
    <w:p w14:paraId="20C3E60F" w14:textId="77777777" w:rsidR="005862AD" w:rsidRPr="00884419" w:rsidRDefault="005862AD" w:rsidP="00FA5FC3">
      <w:pPr>
        <w:tabs>
          <w:tab w:val="left" w:pos="360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CC5EEA9" w14:textId="77777777" w:rsidR="005862AD" w:rsidRPr="00884419" w:rsidRDefault="005862AD" w:rsidP="00FA5FC3">
      <w:pPr>
        <w:tabs>
          <w:tab w:val="left" w:pos="36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OBIECTIVE GENERALE</w:t>
      </w:r>
    </w:p>
    <w:p w14:paraId="70617FF1" w14:textId="77777777" w:rsidR="005862AD" w:rsidRPr="00884419" w:rsidRDefault="005862AD" w:rsidP="00FA5FC3">
      <w:pPr>
        <w:tabs>
          <w:tab w:val="left" w:pos="360"/>
        </w:tabs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7762361" w14:textId="77777777" w:rsidR="005862AD" w:rsidRPr="00884419" w:rsidRDefault="005862AD" w:rsidP="00FA5FC3">
      <w:pPr>
        <w:tabs>
          <w:tab w:val="left" w:pos="360"/>
        </w:tabs>
        <w:spacing w:line="179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38308E" w14:textId="538091F8" w:rsidR="005862AD" w:rsidRPr="00884419" w:rsidRDefault="005862AD" w:rsidP="00FA5FC3">
      <w:pPr>
        <w:numPr>
          <w:ilvl w:val="0"/>
          <w:numId w:val="9"/>
        </w:numPr>
        <w:tabs>
          <w:tab w:val="left" w:pos="360"/>
          <w:tab w:val="left" w:pos="780"/>
        </w:tabs>
        <w:spacing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Corelarea politicii de asigurare a calităţii în educaţie cu orientările promovate la nivel naţional,</w:t>
      </w:r>
      <w:r w:rsidR="001711E7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european şi mondial</w:t>
      </w:r>
    </w:p>
    <w:p w14:paraId="18AB9C24" w14:textId="77777777" w:rsidR="005862AD" w:rsidRPr="00884419" w:rsidRDefault="005862AD" w:rsidP="00FA5FC3">
      <w:pPr>
        <w:tabs>
          <w:tab w:val="left" w:pos="360"/>
        </w:tabs>
        <w:spacing w:line="55" w:lineRule="exact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val="ro-RO"/>
        </w:rPr>
      </w:pPr>
    </w:p>
    <w:p w14:paraId="198F5AD3" w14:textId="4F19D02E" w:rsidR="005862AD" w:rsidRPr="00884419" w:rsidRDefault="005862AD" w:rsidP="00FA5FC3">
      <w:pPr>
        <w:numPr>
          <w:ilvl w:val="0"/>
          <w:numId w:val="9"/>
        </w:numPr>
        <w:tabs>
          <w:tab w:val="left" w:pos="360"/>
          <w:tab w:val="left" w:pos="780"/>
        </w:tabs>
        <w:spacing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Asigurarea predării, învăţării şi cercetării de calitate în scopul dezvoltării personale şi profesionale a elevilor</w:t>
      </w:r>
    </w:p>
    <w:p w14:paraId="1BE13174" w14:textId="6E8EFE56" w:rsidR="005862AD" w:rsidRPr="00884419" w:rsidRDefault="005862AD" w:rsidP="00FA5FC3">
      <w:pPr>
        <w:numPr>
          <w:ilvl w:val="0"/>
          <w:numId w:val="9"/>
        </w:numPr>
        <w:tabs>
          <w:tab w:val="left" w:pos="360"/>
          <w:tab w:val="left" w:pos="780"/>
        </w:tabs>
        <w:spacing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Realizarea unui proces educativ de calitate</w:t>
      </w:r>
    </w:p>
    <w:p w14:paraId="2933028A" w14:textId="77777777" w:rsidR="005862AD" w:rsidRPr="00884419" w:rsidRDefault="005862AD" w:rsidP="00FA5FC3">
      <w:pPr>
        <w:numPr>
          <w:ilvl w:val="0"/>
          <w:numId w:val="9"/>
        </w:numPr>
        <w:tabs>
          <w:tab w:val="left" w:pos="360"/>
          <w:tab w:val="left" w:pos="780"/>
        </w:tabs>
        <w:spacing w:line="36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Dezvoltarea unei culturi a calităţii în unitatea de învăţământ atât la nivelul personalului didactic cât şi al elevilor</w:t>
      </w:r>
    </w:p>
    <w:p w14:paraId="36734708" w14:textId="77777777" w:rsidR="005862AD" w:rsidRPr="00884419" w:rsidRDefault="005862AD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F78DF29" w14:textId="77777777" w:rsidR="005862AD" w:rsidRPr="00884419" w:rsidRDefault="005862AD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OBIECTIVE SPECIFICE</w:t>
      </w:r>
    </w:p>
    <w:p w14:paraId="49098E46" w14:textId="6C841567" w:rsidR="005862AD" w:rsidRPr="00884419" w:rsidRDefault="001711E7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Îmbunătățirea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continuă a procesului i</w:t>
      </w:r>
      <w:r w:rsidR="002E636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structiv – educativ</w:t>
      </w:r>
    </w:p>
    <w:p w14:paraId="445624C5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Buna relaţionare a </w:t>
      </w:r>
      <w:r w:rsidR="002E636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actorilor procesului educativ</w:t>
      </w:r>
    </w:p>
    <w:p w14:paraId="5F63F35E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Optimizarea calităţii ofertei educaţionale realizate de unitatea şcolară şi a nivelului standardelor educaţionale atinse de elevi</w:t>
      </w:r>
    </w:p>
    <w:p w14:paraId="70BDD4EC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Optimizarea procesului de formare continuă a cadrelor didactice</w:t>
      </w:r>
    </w:p>
    <w:p w14:paraId="00D23DEC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Asigurarea distribuirii informaţiilor privind cultura calităţii</w:t>
      </w:r>
    </w:p>
    <w:p w14:paraId="7A5A7BBF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Stabilirea criteriilor şi iniţierea analizei şi evaluării pe baza criteriilor de calitate pe discipline, catedre, nivele</w:t>
      </w:r>
    </w:p>
    <w:p w14:paraId="4B2727F2" w14:textId="45948E74" w:rsidR="005862AD" w:rsidRPr="00884419" w:rsidRDefault="002E636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Asigurarea feed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back-ul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="005862AD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partea elevilor, părinţilor şi personalului 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unității</w:t>
      </w:r>
    </w:p>
    <w:p w14:paraId="4A70136C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Asigurarea informării şi evaluarea satisfacţiei grupurilor semnificative de interes (elevi, părinţi, cadre didactice, comunitate locală)</w:t>
      </w:r>
    </w:p>
    <w:p w14:paraId="1F70EC2A" w14:textId="77777777" w:rsidR="005862AD" w:rsidRPr="00884419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Revizuirea şi optimizarea politicilor şi strategiilor educaţionale la nivelul unităţii şcolare</w:t>
      </w:r>
    </w:p>
    <w:p w14:paraId="68182865" w14:textId="1CE8EB06" w:rsidR="005862AD" w:rsidRDefault="005862AD" w:rsidP="00FA5FC3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Propunerea măsurilor de optimizare a calităţii educaţiei oferite de unitatea şcolară</w:t>
      </w:r>
    </w:p>
    <w:p w14:paraId="2E8D0A44" w14:textId="77777777" w:rsidR="003B1984" w:rsidRPr="00884419" w:rsidRDefault="003B1984" w:rsidP="003B1984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1EFD51A" w14:textId="719B630D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 w:rsidR="00D86EE3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ACTIVITĂȚI DESFĂȘURATE DE CEAC</w:t>
      </w:r>
    </w:p>
    <w:p w14:paraId="38CEF56B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A9D030" w14:textId="34556E3D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1.</w:t>
      </w:r>
      <w:r w:rsidR="005E1DA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Reactualizarea </w:t>
      </w:r>
      <w:r w:rsidR="00D86EE3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componenței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CEAC şi distribuirea sarcinilor de lucru</w:t>
      </w:r>
    </w:p>
    <w:p w14:paraId="2A7A6431" w14:textId="6D2CEAE8" w:rsidR="00FE41D1" w:rsidRPr="00884419" w:rsidRDefault="00FE41D1" w:rsidP="00FA5FC3">
      <w:pPr>
        <w:numPr>
          <w:ilvl w:val="1"/>
          <w:numId w:val="3"/>
        </w:numPr>
        <w:tabs>
          <w:tab w:val="left" w:pos="360"/>
          <w:tab w:val="left" w:pos="13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fost stabilită noua </w:t>
      </w:r>
      <w:r w:rsidR="00D86EE3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componență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CEAC</w:t>
      </w:r>
    </w:p>
    <w:p w14:paraId="406350A2" w14:textId="3FCF8DA1" w:rsidR="00FE41D1" w:rsidRPr="00884419" w:rsidRDefault="00FE41D1" w:rsidP="00FA5FC3">
      <w:pPr>
        <w:numPr>
          <w:ilvl w:val="1"/>
          <w:numId w:val="3"/>
        </w:numPr>
        <w:tabs>
          <w:tab w:val="left" w:pos="360"/>
          <w:tab w:val="left" w:pos="13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au fost stabilite </w:t>
      </w:r>
      <w:r w:rsidR="00FA5FC3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responsabilitățile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concrete ale membrilor CEAC</w:t>
      </w:r>
    </w:p>
    <w:p w14:paraId="3D192CF2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</w:p>
    <w:p w14:paraId="09DE0E71" w14:textId="0AD0077C" w:rsidR="00FE41D1" w:rsidRPr="00884419" w:rsidRDefault="00FE41D1" w:rsidP="00FA5FC3">
      <w:pPr>
        <w:numPr>
          <w:ilvl w:val="0"/>
          <w:numId w:val="3"/>
        </w:numPr>
        <w:tabs>
          <w:tab w:val="left" w:pos="360"/>
          <w:tab w:val="left" w:pos="102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Documentele proiective ale comisiei au fost revizuite şi actualizate </w:t>
      </w:r>
      <w:r w:rsidR="001711E7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 conformitate cu metodologiile în vigoare şi anume:</w:t>
      </w:r>
    </w:p>
    <w:p w14:paraId="7EB0CCEA" w14:textId="35A5465C" w:rsidR="00FE41D1" w:rsidRPr="00884419" w:rsidRDefault="00FE41D1" w:rsidP="00FA5FC3">
      <w:pPr>
        <w:numPr>
          <w:ilvl w:val="2"/>
          <w:numId w:val="3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bookmarkStart w:id="0" w:name="_Hlk169267052"/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au fost stabilite obiectiv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ele CEAC pentru anul şcolar 20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</w:p>
    <w:p w14:paraId="52C4F39F" w14:textId="69E3D19D" w:rsidR="00FE41D1" w:rsidRPr="00884419" w:rsidRDefault="00FE41D1" w:rsidP="00FA5FC3">
      <w:pPr>
        <w:numPr>
          <w:ilvl w:val="2"/>
          <w:numId w:val="3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 fost elaborat planul operaţional pentru anul şcol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 </w:t>
      </w:r>
      <w:r w:rsidR="006E3B8F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6E3B8F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</w:p>
    <w:bookmarkEnd w:id="0"/>
    <w:p w14:paraId="68C2F1AD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</w:p>
    <w:p w14:paraId="19BE6EAA" w14:textId="5255EFFB" w:rsidR="00FE41D1" w:rsidRPr="00884419" w:rsidRDefault="00FE41D1" w:rsidP="00FA5FC3">
      <w:pPr>
        <w:numPr>
          <w:ilvl w:val="0"/>
          <w:numId w:val="3"/>
        </w:numPr>
        <w:tabs>
          <w:tab w:val="left" w:pos="360"/>
          <w:tab w:val="left" w:pos="9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1" w:name="_Hlk169267068"/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Întocmirea raportului anual de evaluare internă a calită</w:t>
      </w:r>
      <w:r w:rsidRPr="00884419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ii pentru anul </w:t>
      </w:r>
      <w:r w:rsidRPr="00884419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DA4AA8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colar 202</w:t>
      </w:r>
      <w:r w:rsidR="00BD34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BD34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bookmarkEnd w:id="1"/>
    <w:p w14:paraId="03621AB4" w14:textId="7DCFC37F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În vederea elaborării acestui raport:</w:t>
      </w:r>
    </w:p>
    <w:p w14:paraId="58914E39" w14:textId="77777777" w:rsidR="00FE41D1" w:rsidRPr="00884419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au fost colectate dovezile necesare întocmirii raportului</w:t>
      </w:r>
    </w:p>
    <w:p w14:paraId="23066C0A" w14:textId="77777777" w:rsidR="00FE41D1" w:rsidRPr="00884419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 fost realizată evaluarea internă pe baza indicatorilor de performanţă</w:t>
      </w:r>
    </w:p>
    <w:p w14:paraId="602D0D54" w14:textId="49F7AD17" w:rsidR="00FE41D1" w:rsidRPr="00884419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fost </w:t>
      </w:r>
      <w:r w:rsidR="001711E7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elaborat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planul de îmbu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nătăţire pentru anul şcolar </w:t>
      </w:r>
      <w:bookmarkStart w:id="2" w:name="_Hlk169267092"/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bookmarkEnd w:id="2"/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bookmarkStart w:id="3" w:name="_GoBack"/>
      <w:bookmarkEnd w:id="3"/>
    </w:p>
    <w:p w14:paraId="35D8D83C" w14:textId="74B6B7E7" w:rsidR="00FE41D1" w:rsidRPr="006E3B8F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bookmarkStart w:id="4" w:name="_Hlk169267100"/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au fost centralizate şi interpretate chestionarele publicate de ARAC</w:t>
      </w:r>
      <w:r w:rsidR="00FE0444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 pe platforma </w:t>
      </w:r>
      <w:hyperlink r:id="rId7" w:history="1">
        <w:r w:rsidRPr="00884419">
          <w:rPr>
            <w:rFonts w:ascii="Times New Roman" w:eastAsia="Times New Roman" w:hAnsi="Times New Roman" w:cs="Times New Roman"/>
            <w:sz w:val="24"/>
            <w:szCs w:val="24"/>
            <w:u w:val="single"/>
            <w:lang w:val="ro-RO"/>
          </w:rPr>
          <w:t>https://calitate.aracip.eu</w:t>
        </w:r>
        <w:r w:rsidRPr="00884419">
          <w:rPr>
            <w:rFonts w:ascii="Times New Roman" w:eastAsia="Times New Roman" w:hAnsi="Times New Roman" w:cs="Times New Roman"/>
            <w:sz w:val="24"/>
            <w:szCs w:val="24"/>
            <w:lang w:val="ro-RO"/>
          </w:rPr>
          <w:t xml:space="preserve">, </w:t>
        </w:r>
      </w:hyperlink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chestionare care au fost aplicate părinţilor şi elevilor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bookmarkEnd w:id="4"/>
    <w:p w14:paraId="0BECE4E4" w14:textId="77777777" w:rsidR="006E3B8F" w:rsidRPr="00884419" w:rsidRDefault="006E3B8F" w:rsidP="006E3B8F">
      <w:p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</w:p>
    <w:p w14:paraId="6728938F" w14:textId="34282614" w:rsidR="00FE41D1" w:rsidRPr="006E3B8F" w:rsidRDefault="00FE41D1" w:rsidP="00FA5FC3">
      <w:pPr>
        <w:numPr>
          <w:ilvl w:val="1"/>
          <w:numId w:val="4"/>
        </w:numPr>
        <w:tabs>
          <w:tab w:val="left" w:pos="360"/>
          <w:tab w:val="left" w:pos="80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Desfăşurarea activităţilor cuprinse în planul de îmbunătăţire:</w:t>
      </w:r>
    </w:p>
    <w:p w14:paraId="31D86796" w14:textId="77777777" w:rsidR="00884419" w:rsidRPr="00884419" w:rsidRDefault="00FE41D1" w:rsidP="00FA5FC3">
      <w:pPr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Promovarea unităţii şcolare şi a ofertei educaţionale </w:t>
      </w:r>
    </w:p>
    <w:p w14:paraId="1AB1C305" w14:textId="73278AE5" w:rsidR="00FE41D1" w:rsidRPr="00884419" w:rsidRDefault="00FE41D1" w:rsidP="00FA5FC3">
      <w:pPr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În vederea realizării acestei activităţi:</w:t>
      </w:r>
    </w:p>
    <w:p w14:paraId="225B99F5" w14:textId="5D8960A4" w:rsidR="00FE41D1" w:rsidRPr="00884419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fost actualizat site-ul 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unității</w:t>
      </w:r>
    </w:p>
    <w:p w14:paraId="149A6D3E" w14:textId="458CA396" w:rsidR="00FE41D1" w:rsidRPr="00884419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bookmarkStart w:id="5" w:name="_Hlk169267115"/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S-a elaborat oferta educaţională a 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unității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anul şcolar 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ofertă promovată pe site-ul 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unității</w:t>
      </w:r>
    </w:p>
    <w:bookmarkEnd w:id="5"/>
    <w:p w14:paraId="127EF899" w14:textId="77777777" w:rsidR="00884419" w:rsidRPr="00884419" w:rsidRDefault="00FE41D1" w:rsidP="00FA5FC3">
      <w:pPr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Creşterea numărului de activităţi având ca temă educaţia</w:t>
      </w:r>
      <w:r w:rsidR="001711E7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rutieră</w:t>
      </w:r>
    </w:p>
    <w:p w14:paraId="3C05E3AD" w14:textId="4612D670" w:rsidR="00FE41D1" w:rsidRPr="00884419" w:rsidRDefault="00FE41D1" w:rsidP="00FA5FC3">
      <w:pPr>
        <w:numPr>
          <w:ilvl w:val="0"/>
          <w:numId w:val="4"/>
        </w:numPr>
        <w:tabs>
          <w:tab w:val="left" w:pos="360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În vederea realizării acestei activităţi:</w:t>
      </w:r>
    </w:p>
    <w:p w14:paraId="0F787EE1" w14:textId="0EC8ACAB" w:rsidR="00FE41D1" w:rsidRPr="0000757A" w:rsidRDefault="00FE41D1" w:rsidP="00FA5FC3">
      <w:pPr>
        <w:numPr>
          <w:ilvl w:val="3"/>
          <w:numId w:val="4"/>
        </w:num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În cadrul orelor de consiliere şi orientare au fost abordate teme referitoare la educaţia rutieră, conform planificării</w:t>
      </w:r>
    </w:p>
    <w:p w14:paraId="4394CCE6" w14:textId="3E8576E9" w:rsidR="0000757A" w:rsidRDefault="0000757A" w:rsidP="0000757A">
      <w:p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12F9CF1" w14:textId="77777777" w:rsidR="0000757A" w:rsidRPr="00884419" w:rsidRDefault="0000757A" w:rsidP="0000757A">
      <w:pPr>
        <w:tabs>
          <w:tab w:val="left" w:pos="360"/>
          <w:tab w:val="left" w:pos="14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</w:p>
    <w:p w14:paraId="5F6D8166" w14:textId="33B2F88B" w:rsidR="005E1DA9" w:rsidRPr="0000757A" w:rsidRDefault="00FE41D1" w:rsidP="005E1DA9">
      <w:pPr>
        <w:numPr>
          <w:ilvl w:val="0"/>
          <w:numId w:val="4"/>
        </w:numPr>
        <w:tabs>
          <w:tab w:val="left" w:pos="360"/>
          <w:tab w:val="left" w:pos="7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Elaborarea/ revizuirea procedurilor Comisiei pentru evaluarea şi asigurarea calităţii </w:t>
      </w:r>
    </w:p>
    <w:p w14:paraId="6658B835" w14:textId="5C9B2D4C" w:rsidR="00FE41D1" w:rsidRPr="00884419" w:rsidRDefault="00FE41D1" w:rsidP="00D86EE3">
      <w:pPr>
        <w:tabs>
          <w:tab w:val="left" w:pos="360"/>
          <w:tab w:val="left" w:pos="7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În vederea realizării acestei activităţi:</w:t>
      </w:r>
    </w:p>
    <w:p w14:paraId="2D5D0914" w14:textId="77777777" w:rsidR="00FE41D1" w:rsidRPr="00884419" w:rsidRDefault="00FE41D1" w:rsidP="00FA5FC3">
      <w:pPr>
        <w:numPr>
          <w:ilvl w:val="4"/>
          <w:numId w:val="4"/>
        </w:numPr>
        <w:tabs>
          <w:tab w:val="left" w:pos="360"/>
          <w:tab w:val="left" w:pos="134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 fost actualizată procedura privind accesul persoanelor în incinta unităţii de învăţământ</w:t>
      </w:r>
    </w:p>
    <w:p w14:paraId="6532164F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</w:p>
    <w:p w14:paraId="4D8ED0EE" w14:textId="27C7BAC9" w:rsidR="00FE41D1" w:rsidRPr="00884419" w:rsidRDefault="00FE41D1" w:rsidP="00FA5FC3">
      <w:pPr>
        <w:numPr>
          <w:ilvl w:val="2"/>
          <w:numId w:val="4"/>
        </w:numPr>
        <w:tabs>
          <w:tab w:val="left" w:pos="360"/>
          <w:tab w:val="left" w:pos="9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Actualizarea datelor referitoare la </w:t>
      </w:r>
      <w:r w:rsidR="005E1DA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unitatea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noastră pe platforma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hyperlink r:id="rId8" w:history="1">
        <w:r w:rsidRPr="008844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https://calitate.aracip.eu</w:t>
        </w:r>
      </w:hyperlink>
    </w:p>
    <w:p w14:paraId="34ED550A" w14:textId="38BE921C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În acest sens:</w:t>
      </w:r>
    </w:p>
    <w:p w14:paraId="42AC79BB" w14:textId="74602FBE" w:rsidR="00FE41D1" w:rsidRPr="00884419" w:rsidRDefault="00FE41D1" w:rsidP="00FA5FC3">
      <w:pPr>
        <w:numPr>
          <w:ilvl w:val="1"/>
          <w:numId w:val="5"/>
        </w:numPr>
        <w:tabs>
          <w:tab w:val="left" w:pos="360"/>
          <w:tab w:val="left" w:pos="120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bookmarkStart w:id="6" w:name="_Hlk169267194"/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au fost introduse pe platformă rezultatele obţinute în urma centralizării chestionarelor aplicate părinţilor şi elevilor, chestionare obligatorii pentru finalizarea RAEI pentru anul </w:t>
      </w:r>
      <w:r w:rsidR="00181A6F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școlar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</w:p>
    <w:bookmarkEnd w:id="6"/>
    <w:p w14:paraId="0078BA9F" w14:textId="77777777" w:rsidR="00FE41D1" w:rsidRPr="00884419" w:rsidRDefault="00FE41D1" w:rsidP="00FA5FC3">
      <w:pPr>
        <w:numPr>
          <w:ilvl w:val="1"/>
          <w:numId w:val="5"/>
        </w:numPr>
        <w:tabs>
          <w:tab w:val="left" w:pos="360"/>
          <w:tab w:val="left" w:pos="120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au fost actualizate datele de pe platformă referitoare la personalul didactic din unitatea noastră</w:t>
      </w:r>
    </w:p>
    <w:p w14:paraId="2A94FE6B" w14:textId="5B95B92F" w:rsidR="00FE41D1" w:rsidRPr="00884419" w:rsidRDefault="00FE41D1" w:rsidP="00FA5FC3">
      <w:pPr>
        <w:numPr>
          <w:ilvl w:val="1"/>
          <w:numId w:val="5"/>
        </w:numPr>
        <w:tabs>
          <w:tab w:val="left" w:pos="360"/>
          <w:tab w:val="left" w:pos="120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s-a completat pe platformă secţiunea referitoare la evaluarea unităţii şcolare pe baza indicatorilor existenţi la toate cicluri</w:t>
      </w:r>
      <w:r w:rsidR="006E3B8F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învăţământ existente</w:t>
      </w:r>
    </w:p>
    <w:p w14:paraId="4B7D4122" w14:textId="009ADFB5" w:rsidR="00FE41D1" w:rsidRPr="00884419" w:rsidRDefault="00FE41D1" w:rsidP="00FA5FC3">
      <w:pPr>
        <w:numPr>
          <w:ilvl w:val="1"/>
          <w:numId w:val="5"/>
        </w:numPr>
        <w:tabs>
          <w:tab w:val="left" w:pos="360"/>
          <w:tab w:val="left" w:pos="120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bookmarkStart w:id="7" w:name="_Hlk169267265"/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s-au introdus activităţile de îmbunătăţire a calităţii preconizate pentru anul şcolar</w:t>
      </w:r>
      <w:r w:rsidR="00884419" w:rsidRPr="00884419">
        <w:rPr>
          <w:rFonts w:ascii="Times New Roman" w:eastAsia="Symbol" w:hAnsi="Times New Roman" w:cs="Times New Roman"/>
          <w:sz w:val="24"/>
          <w:szCs w:val="24"/>
          <w:lang w:val="ro-RO"/>
        </w:rPr>
        <w:t xml:space="preserve"> 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</w:p>
    <w:p w14:paraId="1F38993C" w14:textId="223E98AF" w:rsidR="00FE41D1" w:rsidRPr="00884419" w:rsidRDefault="00FE41D1" w:rsidP="00FA5FC3">
      <w:pPr>
        <w:numPr>
          <w:ilvl w:val="1"/>
          <w:numId w:val="5"/>
        </w:numPr>
        <w:tabs>
          <w:tab w:val="left" w:pos="360"/>
          <w:tab w:val="left" w:pos="120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s-a iniţializat RAEI pentru anul şcolar 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DA4AA8" w:rsidRPr="00884419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</w:p>
    <w:bookmarkEnd w:id="7"/>
    <w:p w14:paraId="595B4B24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  <w:lang w:val="ro-RO"/>
        </w:rPr>
      </w:pPr>
    </w:p>
    <w:p w14:paraId="1E5E94B3" w14:textId="31AA0151" w:rsidR="00FE41D1" w:rsidRPr="00884419" w:rsidRDefault="00FE41D1" w:rsidP="00FA5FC3">
      <w:pPr>
        <w:numPr>
          <w:ilvl w:val="0"/>
          <w:numId w:val="5"/>
        </w:numPr>
        <w:tabs>
          <w:tab w:val="left" w:pos="360"/>
          <w:tab w:val="left" w:pos="6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Analiza rezultatelor obţinute de elevii claselor a VIII-a la Evaluarea Naţională </w:t>
      </w:r>
      <w:r w:rsidR="00DA4AA8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BD34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DA4AA8"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BD345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6F2ADBCE" w14:textId="4C06230E" w:rsidR="003B1984" w:rsidRDefault="003B1984" w:rsidP="00FA5FC3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FE41D1" w:rsidRPr="003B1984">
        <w:rPr>
          <w:rFonts w:ascii="Times New Roman" w:eastAsia="Times New Roman" w:hAnsi="Times New Roman" w:cs="Times New Roman"/>
          <w:sz w:val="24"/>
          <w:szCs w:val="24"/>
          <w:lang w:val="ro-RO"/>
        </w:rPr>
        <w:t>-a realizat analiza rezultatelor obţinute de elevii claselor a VIII-a la Evaluarea Naţională  de către profesorii de limba şi literatura română şi matematică.</w:t>
      </w:r>
    </w:p>
    <w:p w14:paraId="19788F33" w14:textId="57BF16C8" w:rsidR="00FE41D1" w:rsidRPr="003B1984" w:rsidRDefault="003B1984" w:rsidP="00FA5FC3">
      <w:pPr>
        <w:pStyle w:val="ListParagraph"/>
        <w:numPr>
          <w:ilvl w:val="0"/>
          <w:numId w:val="15"/>
        </w:num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FE41D1" w:rsidRPr="003B19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-a realizat baza de date cu parcursul absolvenţilor, conţinând repartizarea pe licee şi profile a elevilor care au absolvit clasa a VIII-a în anul şcolar </w:t>
      </w:r>
      <w:r w:rsidR="00DA4AA8" w:rsidRPr="003B1984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DA4AA8" w:rsidRPr="003B1984">
        <w:rPr>
          <w:rFonts w:ascii="Times New Roman" w:eastAsia="Times New Roman" w:hAnsi="Times New Roman" w:cs="Times New Roman"/>
          <w:sz w:val="24"/>
          <w:szCs w:val="24"/>
          <w:lang w:val="ro-RO"/>
        </w:rPr>
        <w:t>-202</w:t>
      </w:r>
      <w:r w:rsidR="00BD3458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FE41D1" w:rsidRPr="003B1984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11A5305" w14:textId="5234AF7C" w:rsidR="00FE41D1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9EFC933" w14:textId="77777777" w:rsidR="00FE41D1" w:rsidRPr="00884419" w:rsidRDefault="00FE41D1" w:rsidP="00FA5FC3">
      <w:pPr>
        <w:numPr>
          <w:ilvl w:val="0"/>
          <w:numId w:val="6"/>
        </w:numPr>
        <w:tabs>
          <w:tab w:val="left" w:pos="360"/>
          <w:tab w:val="left" w:pos="71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Întocmirea graficului de asistenţe la ore a membrilor comisiei CEAC şi desfăşurarea asistenţelor conform planificării realizate.</w:t>
      </w:r>
    </w:p>
    <w:p w14:paraId="55AEF6D5" w14:textId="77777777" w:rsidR="008E7966" w:rsidRPr="00884419" w:rsidRDefault="008E7966" w:rsidP="00FA5FC3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5020050" w14:textId="77777777" w:rsidR="00FE41D1" w:rsidRPr="00884419" w:rsidRDefault="00FE41D1" w:rsidP="00FA5FC3">
      <w:pPr>
        <w:numPr>
          <w:ilvl w:val="0"/>
          <w:numId w:val="6"/>
        </w:numPr>
        <w:tabs>
          <w:tab w:val="left" w:pos="360"/>
          <w:tab w:val="left" w:pos="6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Colectarea, selectarea, păstrarea </w:t>
      </w:r>
      <w:r w:rsidRPr="00884419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 verificarea materialelor </w:t>
      </w:r>
      <w:r w:rsidRPr="00884419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88441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 dovezilor</w:t>
      </w:r>
    </w:p>
    <w:p w14:paraId="06AB2B7E" w14:textId="77777777" w:rsidR="00FE41D1" w:rsidRPr="00884419" w:rsidRDefault="00FE41D1" w:rsidP="00FA5FC3">
      <w:pPr>
        <w:numPr>
          <w:ilvl w:val="0"/>
          <w:numId w:val="8"/>
        </w:numPr>
        <w:tabs>
          <w:tab w:val="clear" w:pos="1428"/>
          <w:tab w:val="left" w:pos="360"/>
          <w:tab w:val="num" w:pos="990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t>Scurtă prezentare descriptivă a activităţii</w:t>
      </w:r>
    </w:p>
    <w:p w14:paraId="33F8539D" w14:textId="2A3CB13B" w:rsidR="00FE0444" w:rsidRDefault="005E1DA9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E41D1" w:rsidRPr="00884419">
        <w:rPr>
          <w:rFonts w:ascii="Times New Roman" w:hAnsi="Times New Roman" w:cs="Times New Roman"/>
          <w:sz w:val="24"/>
          <w:szCs w:val="24"/>
          <w:lang w:val="ro-RO"/>
        </w:rPr>
        <w:t xml:space="preserve">Activitatea comisiei a avut în vedere faptul că sistemul de asigurare a calităţii trebuie să devină un instrument fundamental al dezvoltării instituţionale şi profesionale arătând unde se pot aduce îmbunătăţiri astfel încât acestea să devină ţinte strategice pentru dezvoltarea ulterioară a 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unității.</w:t>
      </w:r>
    </w:p>
    <w:p w14:paraId="463489BC" w14:textId="752DE714" w:rsidR="00FE41D1" w:rsidRPr="00884419" w:rsidRDefault="005E1DA9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bookmarkStart w:id="8" w:name="_Hlk169267449"/>
      <w:r w:rsidR="00FE41D1" w:rsidRPr="00884419">
        <w:rPr>
          <w:rFonts w:ascii="Times New Roman" w:hAnsi="Times New Roman" w:cs="Times New Roman"/>
          <w:sz w:val="24"/>
          <w:szCs w:val="24"/>
          <w:lang w:val="ro-RO"/>
        </w:rPr>
        <w:t xml:space="preserve">Pe parcursul </w:t>
      </w:r>
      <w:r w:rsidR="00B2508B">
        <w:rPr>
          <w:rFonts w:ascii="Times New Roman" w:hAnsi="Times New Roman" w:cs="Times New Roman"/>
          <w:sz w:val="24"/>
          <w:szCs w:val="24"/>
          <w:lang w:val="ro-RO"/>
        </w:rPr>
        <w:t>anului școlar</w:t>
      </w:r>
      <w:r w:rsidR="00FE41D1" w:rsidRPr="00884419">
        <w:rPr>
          <w:rFonts w:ascii="Times New Roman" w:hAnsi="Times New Roman" w:cs="Times New Roman"/>
          <w:sz w:val="24"/>
          <w:szCs w:val="24"/>
          <w:lang w:val="ro-RO"/>
        </w:rPr>
        <w:t xml:space="preserve"> membrii comisiei s-au preocupat de completarea dosarului comisiei urmărind documentaţia elaborată de Ins</w:t>
      </w:r>
      <w:r w:rsidR="00832E89" w:rsidRPr="00884419">
        <w:rPr>
          <w:rFonts w:ascii="Times New Roman" w:hAnsi="Times New Roman" w:cs="Times New Roman"/>
          <w:sz w:val="24"/>
          <w:szCs w:val="24"/>
          <w:lang w:val="ro-RO"/>
        </w:rPr>
        <w:t xml:space="preserve">pectoratul Şcolar, </w:t>
      </w:r>
      <w:r w:rsidR="00FE41D1" w:rsidRPr="00884419">
        <w:rPr>
          <w:rFonts w:ascii="Times New Roman" w:hAnsi="Times New Roman" w:cs="Times New Roman"/>
          <w:sz w:val="24"/>
          <w:szCs w:val="24"/>
          <w:lang w:val="ro-RO"/>
        </w:rPr>
        <w:t>de A.R.A.C.</w:t>
      </w:r>
      <w:r w:rsidR="00FE0444">
        <w:rPr>
          <w:rFonts w:ascii="Times New Roman" w:hAnsi="Times New Roman" w:cs="Times New Roman"/>
          <w:sz w:val="24"/>
          <w:szCs w:val="24"/>
          <w:lang w:val="ro-RO"/>
        </w:rPr>
        <w:t>I.</w:t>
      </w:r>
      <w:r w:rsidR="00FE41D1" w:rsidRPr="00884419">
        <w:rPr>
          <w:rFonts w:ascii="Times New Roman" w:hAnsi="Times New Roman" w:cs="Times New Roman"/>
          <w:sz w:val="24"/>
          <w:szCs w:val="24"/>
          <w:lang w:val="ro-RO"/>
        </w:rPr>
        <w:t>P. şi de cunoaştere a acesteia, de elaborarea unor proceduri pentru diverse activităţi, de întocmirea raportului anual de evaluare internă a calităţii.</w:t>
      </w:r>
      <w:bookmarkEnd w:id="8"/>
    </w:p>
    <w:p w14:paraId="1F9A4E3B" w14:textId="46C7D236" w:rsidR="006E3B8F" w:rsidRPr="00D47818" w:rsidRDefault="00D47818" w:rsidP="00D47818">
      <w:p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9" w:name="_Hlk169267466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II.    </w:t>
      </w:r>
      <w:r w:rsidR="00FE41D1" w:rsidRPr="00D47818">
        <w:rPr>
          <w:rFonts w:ascii="Times New Roman" w:hAnsi="Times New Roman" w:cs="Times New Roman"/>
          <w:b/>
          <w:bCs/>
          <w:sz w:val="24"/>
          <w:szCs w:val="24"/>
          <w:lang w:val="ro-RO"/>
        </w:rPr>
        <w:t>Lista activităţilor desfăşurate în anul şcolar</w:t>
      </w:r>
      <w:r w:rsidR="007957D0" w:rsidRPr="00D478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202</w:t>
      </w:r>
      <w:r w:rsidR="00BD3458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="007957D0" w:rsidRPr="00D47818">
        <w:rPr>
          <w:rFonts w:ascii="Times New Roman" w:hAnsi="Times New Roman" w:cs="Times New Roman"/>
          <w:b/>
          <w:bCs/>
          <w:sz w:val="24"/>
          <w:szCs w:val="24"/>
          <w:lang w:val="ro-RO"/>
        </w:rPr>
        <w:t>-202</w:t>
      </w:r>
      <w:r w:rsidR="00BD3458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465F09C8" w14:textId="77777777" w:rsidR="006E3B8F" w:rsidRDefault="002C06F6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0" w:name="_Hlk169267524"/>
      <w:bookmarkEnd w:id="9"/>
      <w:r w:rsidRPr="006E3B8F">
        <w:rPr>
          <w:rFonts w:ascii="Times New Roman" w:hAnsi="Times New Roman" w:cs="Times New Roman"/>
          <w:sz w:val="24"/>
          <w:szCs w:val="24"/>
          <w:lang w:val="ro-RO"/>
        </w:rPr>
        <w:t>Proiectarea activităţilor de învăţare în conformitate cu nevoile elevilor</w:t>
      </w:r>
      <w:r w:rsidR="006E3B8F" w:rsidRP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181DC45" w14:textId="307A6D07" w:rsidR="006E3B8F" w:rsidRPr="006E3B8F" w:rsidRDefault="00D70372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E3B8F"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compartimentelor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colectării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feedback-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>;</w:t>
      </w:r>
    </w:p>
    <w:p w14:paraId="7BEBFC84" w14:textId="77777777" w:rsidR="006E3B8F" w:rsidRPr="006E3B8F" w:rsidRDefault="002C06F6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E3B8F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ştiinţifică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3B8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6E3B8F">
        <w:rPr>
          <w:rFonts w:ascii="Times New Roman" w:hAnsi="Times New Roman" w:cs="Times New Roman"/>
          <w:sz w:val="24"/>
          <w:szCs w:val="24"/>
        </w:rPr>
        <w:t xml:space="preserve"> local, regional;</w:t>
      </w:r>
    </w:p>
    <w:p w14:paraId="53817B88" w14:textId="77777777" w:rsidR="006E3B8F" w:rsidRDefault="00F23876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Planificarea activităţilor extracurriculare cu implicarea cadrelor didactice, a elevilor, a părinţilor  şi a altor membri ai comunităţii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BE4E898" w14:textId="77777777" w:rsidR="006E3B8F" w:rsidRDefault="002C06F6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Stimularea lucrului în echipă, evaluarea performanţelor personalului didactic, didactic auxiliar şi administrativ şi acordarea recompenselor  în funcţie de calitatea serviciilor prestate;</w:t>
      </w:r>
    </w:p>
    <w:p w14:paraId="71446557" w14:textId="77777777" w:rsidR="006E3B8F" w:rsidRDefault="002C06F6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Întocmirea obiectivă a rapoartelor de autoevaluare de la nivelul comisiilor şi utilizarea rezultatelor pentru optimizarea activităţii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bookmarkEnd w:id="10"/>
    <w:p w14:paraId="4EE2F921" w14:textId="77777777" w:rsidR="006E3B8F" w:rsidRDefault="00D70372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Întrunirea comisiei pentru întocmirea documentelor necesare;</w:t>
      </w:r>
    </w:p>
    <w:p w14:paraId="47D2CE32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Realizarea de interasistenţe de către membrii comisiei;</w:t>
      </w:r>
    </w:p>
    <w:p w14:paraId="36214A1B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Realizarea de proceduri pentru punerea în practică a politicilor educaţionale, respectându-se cerinţele interne si externe si asigurând cadrul calităţii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EB5C58C" w14:textId="77777777" w:rsidR="006E3B8F" w:rsidRDefault="00F23876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1" w:name="_Hlk169267667"/>
      <w:r w:rsidRPr="006E3B8F">
        <w:rPr>
          <w:rFonts w:ascii="Times New Roman" w:hAnsi="Times New Roman" w:cs="Times New Roman"/>
          <w:sz w:val="24"/>
          <w:szCs w:val="24"/>
          <w:lang w:val="ro-RO"/>
        </w:rPr>
        <w:t>Îmbunătăţirea funcţionalităţii spaţiilor şcolare;</w:t>
      </w:r>
    </w:p>
    <w:bookmarkEnd w:id="11"/>
    <w:p w14:paraId="264BA494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S-au încărcat pe platforma ARAC</w:t>
      </w:r>
      <w:r w:rsidR="00FE0444" w:rsidRPr="006E3B8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6E3B8F">
        <w:rPr>
          <w:rFonts w:ascii="Times New Roman" w:hAnsi="Times New Roman" w:cs="Times New Roman"/>
          <w:sz w:val="24"/>
          <w:szCs w:val="24"/>
          <w:lang w:val="ro-RO"/>
        </w:rPr>
        <w:t xml:space="preserve">P documentele 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unității;</w:t>
      </w:r>
    </w:p>
    <w:p w14:paraId="5E303156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Completarea documentelor CEAC (Manualul calităţii, Procedurilor)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07B6E40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 xml:space="preserve">Colectarea datelor statistice ale unităţii şi a rapoartelor de activitate ale comisiilor cu caracter permanent în vederea realizării Raportului de monitorizare </w:t>
      </w:r>
      <w:r w:rsidR="00D427E6" w:rsidRPr="006E3B8F">
        <w:rPr>
          <w:rFonts w:ascii="Times New Roman" w:hAnsi="Times New Roman" w:cs="Times New Roman"/>
          <w:sz w:val="24"/>
          <w:szCs w:val="24"/>
          <w:lang w:val="ro-RO"/>
        </w:rPr>
        <w:t>anual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5A0A531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S-au aplicat  chestionarele selectate;</w:t>
      </w:r>
    </w:p>
    <w:p w14:paraId="64F72557" w14:textId="77777777" w:rsidR="006E3B8F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S-au prelucrat: Fişe de observaţie a lecţiilor,  Fişe de monitorizare a orarului, Fişe de monitorizare a cataloagelor, Chestionare pentru profesori, roluri şi eficienţa în comisii, portofoliile profesorilor, portofoliile elevilor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1DDAB72" w14:textId="0360B3AB" w:rsidR="00D427E6" w:rsidRDefault="00FE41D1" w:rsidP="006E3B8F">
      <w:pPr>
        <w:pStyle w:val="ListParagraph"/>
        <w:numPr>
          <w:ilvl w:val="0"/>
          <w:numId w:val="10"/>
        </w:numPr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Pe parcur</w:t>
      </w:r>
      <w:r w:rsidR="00832E89" w:rsidRPr="006E3B8F">
        <w:rPr>
          <w:rFonts w:ascii="Times New Roman" w:hAnsi="Times New Roman" w:cs="Times New Roman"/>
          <w:sz w:val="24"/>
          <w:szCs w:val="24"/>
          <w:lang w:val="ro-RO"/>
        </w:rPr>
        <w:t>sul perioadei s-au ţinut zece</w:t>
      </w:r>
      <w:r w:rsidRPr="006E3B8F">
        <w:rPr>
          <w:rFonts w:ascii="Times New Roman" w:hAnsi="Times New Roman" w:cs="Times New Roman"/>
          <w:sz w:val="24"/>
          <w:szCs w:val="24"/>
          <w:lang w:val="ro-RO"/>
        </w:rPr>
        <w:t xml:space="preserve"> şedinţe de lucru conform proceselor-verbale din dosarul comisiei.</w:t>
      </w:r>
    </w:p>
    <w:p w14:paraId="2FD95F52" w14:textId="412A891B" w:rsidR="003B1984" w:rsidRDefault="003B1984" w:rsidP="003B1984">
      <w:pPr>
        <w:pStyle w:val="ListParagraph"/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DAB31E" w14:textId="3C16455D" w:rsidR="003B1984" w:rsidRDefault="003B1984" w:rsidP="003B1984">
      <w:pPr>
        <w:pStyle w:val="ListParagraph"/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D6FD4DB" w14:textId="0645A7C2" w:rsidR="003B1984" w:rsidRDefault="003B1984" w:rsidP="003B1984">
      <w:pPr>
        <w:pStyle w:val="ListParagraph"/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417AEB" w14:textId="7FAAF641" w:rsidR="003B1984" w:rsidRDefault="003B1984" w:rsidP="003B1984">
      <w:pPr>
        <w:pStyle w:val="ListParagraph"/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B60C61" w14:textId="77777777" w:rsidR="00D47818" w:rsidRPr="006E3B8F" w:rsidRDefault="00D47818" w:rsidP="003B1984">
      <w:pPr>
        <w:pStyle w:val="ListParagraph"/>
        <w:tabs>
          <w:tab w:val="left" w:pos="360"/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CB8E67" w14:textId="6E88991B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III.    Analiza SWOT a </w:t>
      </w:r>
      <w:r w:rsidR="00FA5FC3"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t>activității</w:t>
      </w:r>
      <w:r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comisiei</w:t>
      </w:r>
    </w:p>
    <w:p w14:paraId="4622C51B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F085C9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PUNCTE TARI</w:t>
      </w:r>
    </w:p>
    <w:p w14:paraId="40A2F05E" w14:textId="77777777" w:rsidR="006E3B8F" w:rsidRPr="006E3B8F" w:rsidRDefault="00FE41D1" w:rsidP="00FA5FC3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completarea portofoliului comisiei cu documentaţia necesară;</w:t>
      </w:r>
    </w:p>
    <w:p w14:paraId="44FBFB48" w14:textId="46173163" w:rsidR="006E3B8F" w:rsidRPr="006E3B8F" w:rsidRDefault="00FE41D1" w:rsidP="00FA5FC3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centralizarea şi interpretarea chestionarelor aplicate părinţilor şi elevilor în vederea</w:t>
      </w:r>
      <w:r w:rsidR="001711E7" w:rsidRPr="006E3B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E3B8F">
        <w:rPr>
          <w:rFonts w:ascii="Times New Roman" w:hAnsi="Times New Roman" w:cs="Times New Roman"/>
          <w:sz w:val="24"/>
          <w:szCs w:val="24"/>
          <w:lang w:val="ro-RO"/>
        </w:rPr>
        <w:t>îmbunătăţirii climatului instructiv-educativ din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unitate</w:t>
      </w:r>
      <w:r w:rsidRPr="006E3B8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CD1EFB0" w14:textId="02162B57" w:rsidR="006E3B8F" w:rsidRPr="005E1DA9" w:rsidRDefault="00FE41D1" w:rsidP="005E1DA9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3B8F">
        <w:rPr>
          <w:rFonts w:ascii="Times New Roman" w:hAnsi="Times New Roman" w:cs="Times New Roman"/>
          <w:sz w:val="24"/>
          <w:szCs w:val="24"/>
          <w:lang w:val="ro-RO"/>
        </w:rPr>
        <w:t>întocmirea raportului</w:t>
      </w:r>
      <w:r w:rsidR="00D427E6" w:rsidRPr="006E3B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E3B8F">
        <w:rPr>
          <w:rFonts w:ascii="Times New Roman" w:hAnsi="Times New Roman" w:cs="Times New Roman"/>
          <w:sz w:val="24"/>
          <w:szCs w:val="24"/>
          <w:lang w:val="ro-RO"/>
        </w:rPr>
        <w:t>anual de evaluare internă a c</w:t>
      </w:r>
      <w:r w:rsidR="00DA4AA8" w:rsidRPr="006E3B8F">
        <w:rPr>
          <w:rFonts w:ascii="Times New Roman" w:hAnsi="Times New Roman" w:cs="Times New Roman"/>
          <w:sz w:val="24"/>
          <w:szCs w:val="24"/>
          <w:lang w:val="ro-RO"/>
        </w:rPr>
        <w:t xml:space="preserve">alităţii </w:t>
      </w:r>
      <w:r w:rsidRPr="006E3B8F">
        <w:rPr>
          <w:rFonts w:ascii="Times New Roman" w:hAnsi="Times New Roman" w:cs="Times New Roman"/>
          <w:sz w:val="24"/>
          <w:szCs w:val="24"/>
          <w:lang w:val="ro-RO"/>
        </w:rPr>
        <w:t>la termenul stabilit</w:t>
      </w:r>
      <w:r w:rsidR="006E3B8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4A07FCA" w14:textId="0327138F" w:rsidR="00FE41D1" w:rsidRPr="00FA5FC3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PUNCTE SLABE</w:t>
      </w:r>
    </w:p>
    <w:p w14:paraId="67DEC589" w14:textId="77777777" w:rsidR="005E1DA9" w:rsidRDefault="00FE41D1" w:rsidP="00FA5FC3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>lipsa cabinetului de consultanţă psihopedagogică;</w:t>
      </w:r>
    </w:p>
    <w:p w14:paraId="5307DF39" w14:textId="048214C4" w:rsidR="005E1DA9" w:rsidRPr="005E1DA9" w:rsidRDefault="00FE41D1" w:rsidP="005E1DA9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>lipsa de dezinteres a unor părinţi faţă de evoluţia la învăţătură şi purtare a elevilor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70C2BC4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AMENINŢĂRI</w:t>
      </w:r>
    </w:p>
    <w:p w14:paraId="5A9007E3" w14:textId="77777777" w:rsidR="005E1DA9" w:rsidRDefault="00FE41D1" w:rsidP="00FA5FC3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 xml:space="preserve">munca în această comisie necesită un volum foarte mare de timp si datorită supraîncărcării cu alte activităţi şcolare 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5E1DA9">
        <w:rPr>
          <w:rFonts w:ascii="Times New Roman" w:hAnsi="Times New Roman" w:cs="Times New Roman"/>
          <w:sz w:val="24"/>
          <w:szCs w:val="24"/>
          <w:lang w:val="ro-RO"/>
        </w:rPr>
        <w:t>i extraşcolare, existand posibilitatea ca să nu fie îndeplinite toate sarcinile la termenul stabilit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E7EF611" w14:textId="0D56C3AC" w:rsidR="005E1DA9" w:rsidRPr="005E1DA9" w:rsidRDefault="00FE41D1" w:rsidP="005E1DA9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>criza de timp a părinţilor datorată actualei situaţii economice care reduce implicarea familiei în viaţa şcolară. Acest lucru se reflectă atât în relaţia profesor-elev cât şi în performanţa şcolară a elevilor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5D8505A" w14:textId="77777777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OPORTUNITĂŢI</w:t>
      </w:r>
    </w:p>
    <w:p w14:paraId="768F48B6" w14:textId="04B66588" w:rsidR="00FE41D1" w:rsidRPr="005E1DA9" w:rsidRDefault="00FE41D1" w:rsidP="005E1DA9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>întâlnirile frecvente de câte ori este cazul între cadrele</w:t>
      </w:r>
      <w:r w:rsidR="00832E89" w:rsidRPr="005E1DA9">
        <w:rPr>
          <w:rFonts w:ascii="Times New Roman" w:hAnsi="Times New Roman" w:cs="Times New Roman"/>
          <w:sz w:val="24"/>
          <w:szCs w:val="24"/>
          <w:lang w:val="ro-RO"/>
        </w:rPr>
        <w:t xml:space="preserve"> didactice şi </w:t>
      </w:r>
      <w:r w:rsidR="00181A6F" w:rsidRPr="005E1DA9">
        <w:rPr>
          <w:rFonts w:ascii="Times New Roman" w:hAnsi="Times New Roman" w:cs="Times New Roman"/>
          <w:sz w:val="24"/>
          <w:szCs w:val="24"/>
          <w:lang w:val="ro-RO"/>
        </w:rPr>
        <w:t>părinții</w:t>
      </w:r>
      <w:r w:rsidR="00832E89" w:rsidRPr="005E1DA9">
        <w:rPr>
          <w:rFonts w:ascii="Times New Roman" w:hAnsi="Times New Roman" w:cs="Times New Roman"/>
          <w:sz w:val="24"/>
          <w:szCs w:val="24"/>
          <w:lang w:val="ro-RO"/>
        </w:rPr>
        <w:t xml:space="preserve"> elevilor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DD92F6" w14:textId="7BCB7C04" w:rsidR="00FE41D1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913136" w14:textId="5BEE5730" w:rsidR="00FE41D1" w:rsidRPr="00884419" w:rsidRDefault="00FE41D1" w:rsidP="00FA5F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IV.    </w:t>
      </w:r>
      <w:r w:rsidR="00181A6F"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t>Soluții</w:t>
      </w:r>
      <w:r w:rsidRPr="0088441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posibile</w:t>
      </w:r>
    </w:p>
    <w:p w14:paraId="12ACB3FA" w14:textId="77777777" w:rsidR="005E1DA9" w:rsidRDefault="00FE41D1" w:rsidP="00FA5FC3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>elaborarea unor propuneri de îmbunătăţire a monitorizării activităţilor desfăşurate pentru a se putea realiza o evaluare internă cât mai corectă;</w:t>
      </w:r>
    </w:p>
    <w:p w14:paraId="28A0193F" w14:textId="77777777" w:rsidR="005E1DA9" w:rsidRDefault="00FE41D1" w:rsidP="00FA5FC3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>o mai bună colaborare a membrilor comisiei cu toate cadrele didactice, cu consiliul elevilor şi al părinţilor pentru a uşura şi eficientiza munca acestei comisii;</w:t>
      </w:r>
    </w:p>
    <w:p w14:paraId="076C0CA0" w14:textId="5F65FCAC" w:rsidR="005E1DA9" w:rsidRDefault="00FE41D1" w:rsidP="00FA5FC3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 xml:space="preserve">aplicarea 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5E1DA9">
        <w:rPr>
          <w:rFonts w:ascii="Times New Roman" w:hAnsi="Times New Roman" w:cs="Times New Roman"/>
          <w:sz w:val="24"/>
          <w:szCs w:val="24"/>
          <w:lang w:val="ro-RO"/>
        </w:rPr>
        <w:t xml:space="preserve">i valorificarea în continuare a chestionarelor de identificare a gradului de satisfacţie a beneficiarilor în legătură cu serviciile oferite de </w:t>
      </w:r>
      <w:r w:rsidR="005E1DA9">
        <w:rPr>
          <w:rFonts w:ascii="Times New Roman" w:hAnsi="Times New Roman" w:cs="Times New Roman"/>
          <w:sz w:val="24"/>
          <w:szCs w:val="24"/>
          <w:lang w:val="ro-RO"/>
        </w:rPr>
        <w:t>unitate;</w:t>
      </w:r>
    </w:p>
    <w:p w14:paraId="6A739297" w14:textId="2D328D86" w:rsidR="00832E89" w:rsidRPr="005E1DA9" w:rsidRDefault="00FE41D1" w:rsidP="00FA5FC3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DA9">
        <w:rPr>
          <w:rFonts w:ascii="Times New Roman" w:hAnsi="Times New Roman" w:cs="Times New Roman"/>
          <w:sz w:val="24"/>
          <w:szCs w:val="24"/>
          <w:lang w:val="ro-RO"/>
        </w:rPr>
        <w:t xml:space="preserve">centralizarea exemplelor de bună practică oferite de reprezentanţii catedrelor şi popularizarea acestora.                                                                        </w:t>
      </w:r>
    </w:p>
    <w:p w14:paraId="388D4BE8" w14:textId="77777777" w:rsidR="00FE0444" w:rsidRDefault="00FE41D1" w:rsidP="00FA5FC3">
      <w:pPr>
        <w:tabs>
          <w:tab w:val="left" w:pos="36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36943D4B" w14:textId="77777777" w:rsidR="00FE0444" w:rsidRDefault="00FE0444" w:rsidP="00FA5FC3">
      <w:pPr>
        <w:tabs>
          <w:tab w:val="left" w:pos="36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6ECBAD14" w14:textId="1FA5CC1D" w:rsidR="00FE41D1" w:rsidRPr="00884419" w:rsidRDefault="00FE41D1" w:rsidP="00FA5FC3">
      <w:pPr>
        <w:tabs>
          <w:tab w:val="left" w:pos="360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4419">
        <w:rPr>
          <w:rFonts w:ascii="Times New Roman" w:hAnsi="Times New Roman" w:cs="Times New Roman"/>
          <w:b/>
          <w:sz w:val="24"/>
          <w:szCs w:val="24"/>
          <w:lang w:val="ro-RO"/>
        </w:rPr>
        <w:t>RESPONSABIL COMISIE,</w:t>
      </w:r>
    </w:p>
    <w:p w14:paraId="3DA619C6" w14:textId="3CDA4F78" w:rsidR="005862AD" w:rsidRPr="00FE0444" w:rsidRDefault="003B1984" w:rsidP="00FE0444">
      <w:pPr>
        <w:tabs>
          <w:tab w:val="left" w:pos="360"/>
        </w:tabs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PROF. RUSU MIHAELA</w:t>
      </w:r>
    </w:p>
    <w:sectPr w:rsidR="005862AD" w:rsidRPr="00FE0444" w:rsidSect="00BC2748">
      <w:headerReference w:type="default" r:id="rId9"/>
      <w:footerReference w:type="default" r:id="rId10"/>
      <w:headerReference w:type="first" r:id="rId11"/>
      <w:footerReference w:type="first" r:id="rId12"/>
      <w:pgSz w:w="11900" w:h="16841"/>
      <w:pgMar w:top="1125" w:right="1126" w:bottom="1440" w:left="1440" w:header="0" w:footer="720" w:gutter="0"/>
      <w:cols w:space="0" w:equalWidth="0">
        <w:col w:w="93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1C7D5" w14:textId="77777777" w:rsidR="006666E3" w:rsidRDefault="006666E3" w:rsidP="00FE41D1">
      <w:r>
        <w:separator/>
      </w:r>
    </w:p>
  </w:endnote>
  <w:endnote w:type="continuationSeparator" w:id="0">
    <w:p w14:paraId="60EA93ED" w14:textId="77777777" w:rsidR="006666E3" w:rsidRDefault="006666E3" w:rsidP="00FE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0850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C817FB3" w14:textId="255C39B1" w:rsidR="00BC2748" w:rsidRPr="00BC2748" w:rsidRDefault="00BC2748" w:rsidP="00BC2748">
        <w:pPr>
          <w:pStyle w:val="Footer"/>
          <w:pBdr>
            <w:top w:val="single" w:sz="4" w:space="1" w:color="auto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BC27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27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C27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C27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274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5BCCD7D" w14:textId="77777777" w:rsidR="00BC2748" w:rsidRDefault="00BC2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22936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E3C97BE" w14:textId="2360A470" w:rsidR="00BC2748" w:rsidRPr="00BC2748" w:rsidRDefault="00BC2748" w:rsidP="00BC2748">
        <w:pPr>
          <w:pStyle w:val="Footer"/>
          <w:pBdr>
            <w:top w:val="single" w:sz="4" w:space="1" w:color="auto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BC27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27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C27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C27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274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9827E85" w14:textId="77777777" w:rsidR="00BC2748" w:rsidRPr="00BC2748" w:rsidRDefault="00BC274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9B6AA" w14:textId="77777777" w:rsidR="006666E3" w:rsidRDefault="006666E3" w:rsidP="00FE41D1">
      <w:r>
        <w:separator/>
      </w:r>
    </w:p>
  </w:footnote>
  <w:footnote w:type="continuationSeparator" w:id="0">
    <w:p w14:paraId="6BAC447E" w14:textId="77777777" w:rsidR="006666E3" w:rsidRDefault="006666E3" w:rsidP="00FE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22211" w14:textId="1E58EF35" w:rsidR="00FE41D1" w:rsidRDefault="00FE41D1" w:rsidP="008E7966">
    <w:pPr>
      <w:pStyle w:val="Header"/>
      <w:pBdr>
        <w:bottom w:val="single" w:sz="4" w:space="1" w:color="auto"/>
      </w:pBdr>
    </w:pPr>
  </w:p>
  <w:p w14:paraId="54DD958D" w14:textId="53BF1F22" w:rsidR="008E7966" w:rsidRDefault="008E7966" w:rsidP="008E7966">
    <w:pPr>
      <w:pStyle w:val="Header"/>
      <w:pBdr>
        <w:bottom w:val="single" w:sz="4" w:space="1" w:color="auto"/>
      </w:pBdr>
    </w:pPr>
  </w:p>
  <w:p w14:paraId="661A3E2E" w14:textId="17D05AF5" w:rsidR="008E7966" w:rsidRDefault="008E7966" w:rsidP="008E7966">
    <w:pPr>
      <w:pStyle w:val="Header"/>
      <w:pBdr>
        <w:bottom w:val="single" w:sz="4" w:space="1" w:color="auto"/>
      </w:pBdr>
    </w:pPr>
  </w:p>
  <w:p w14:paraId="2F3E203A" w14:textId="5FA301F5" w:rsidR="008E7966" w:rsidRDefault="008E7966" w:rsidP="008E7966">
    <w:pPr>
      <w:pStyle w:val="Header"/>
      <w:pBdr>
        <w:bottom w:val="single" w:sz="4" w:space="1" w:color="auto"/>
      </w:pBdr>
    </w:pPr>
  </w:p>
  <w:p w14:paraId="0B8F0214" w14:textId="77777777" w:rsidR="008E7966" w:rsidRDefault="008E7966" w:rsidP="008E7966">
    <w:pPr>
      <w:pStyle w:val="Header"/>
      <w:pBdr>
        <w:bottom w:val="single" w:sz="4" w:space="1" w:color="auto"/>
      </w:pBdr>
    </w:pPr>
  </w:p>
  <w:p w14:paraId="07CEDB4D" w14:textId="77777777" w:rsidR="00FE41D1" w:rsidRDefault="00FE4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83"/>
      <w:gridCol w:w="1794"/>
    </w:tblGrid>
    <w:tr w:rsidR="00BC2748" w:rsidRPr="00DB56AC" w14:paraId="73CE83EF" w14:textId="77777777" w:rsidTr="00F928C2">
      <w:trPr>
        <w:trHeight w:val="1204"/>
      </w:trPr>
      <w:tc>
        <w:tcPr>
          <w:tcW w:w="8215" w:type="dxa"/>
        </w:tcPr>
        <w:p w14:paraId="07280C48" w14:textId="0464115E" w:rsidR="00BC2748" w:rsidRPr="00884419" w:rsidRDefault="003B1984" w:rsidP="00BC2748">
          <w:pPr>
            <w:jc w:val="center"/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  <w:lang w:val="pt-BR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  <w:lang w:val="pt-BR"/>
            </w:rPr>
            <w:t>ȘCOALA GIMNAZIALĂ NR.1 NĂMOLOASA</w:t>
          </w:r>
        </w:p>
        <w:p w14:paraId="266BE4CC" w14:textId="77777777" w:rsidR="00BC2748" w:rsidRPr="00884419" w:rsidRDefault="00BC2748" w:rsidP="00BC2748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Times New Roman" w:hAnsi="Times New Roman" w:cs="Times New Roman"/>
              <w:sz w:val="22"/>
              <w:szCs w:val="22"/>
            </w:rPr>
          </w:pPr>
        </w:p>
        <w:p w14:paraId="14353A42" w14:textId="77777777" w:rsidR="00BC2748" w:rsidRPr="00884419" w:rsidRDefault="00BC2748" w:rsidP="00BC2748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Times New Roman" w:hAnsi="Times New Roman" w:cs="Times New Roman"/>
              <w:sz w:val="22"/>
              <w:szCs w:val="22"/>
            </w:rPr>
          </w:pPr>
        </w:p>
        <w:p w14:paraId="5908A8C7" w14:textId="2046F24D" w:rsidR="00BC2748" w:rsidRPr="00DB56AC" w:rsidRDefault="00BC2748" w:rsidP="00BC2748">
          <w:pPr>
            <w:tabs>
              <w:tab w:val="center" w:pos="4680"/>
              <w:tab w:val="right" w:pos="9360"/>
            </w:tabs>
            <w:jc w:val="center"/>
            <w:rPr>
              <w:rFonts w:ascii="Copperplate Gothic Light" w:eastAsia="Times New Roman" w:hAnsi="Copperplate Gothic Light"/>
            </w:rPr>
          </w:pPr>
          <w:r w:rsidRPr="00884419">
            <w:rPr>
              <w:rFonts w:ascii="Times New Roman" w:eastAsia="Times New Roman" w:hAnsi="Times New Roman" w:cs="Times New Roman"/>
              <w:sz w:val="22"/>
              <w:szCs w:val="22"/>
            </w:rPr>
            <w:t>COMISIA PENTRU EVALUARE</w:t>
          </w:r>
          <w:r w:rsidR="00FE0444">
            <w:rPr>
              <w:rFonts w:ascii="Times New Roman" w:eastAsia="Times New Roman" w:hAnsi="Times New Roman" w:cs="Times New Roman"/>
              <w:sz w:val="22"/>
              <w:szCs w:val="22"/>
            </w:rPr>
            <w:t>A</w:t>
          </w:r>
          <w:r w:rsidRPr="00884419">
            <w:rPr>
              <w:rFonts w:ascii="Times New Roman" w:eastAsia="Times New Roman" w:hAnsi="Times New Roman" w:cs="Times New Roman"/>
              <w:sz w:val="22"/>
              <w:szCs w:val="22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2"/>
              <w:szCs w:val="22"/>
            </w:rPr>
            <w:t>Ș</w:t>
          </w:r>
          <w:r w:rsidRPr="00884419">
            <w:rPr>
              <w:rFonts w:ascii="Times New Roman" w:eastAsia="Times New Roman" w:hAnsi="Times New Roman" w:cs="Times New Roman"/>
              <w:sz w:val="22"/>
              <w:szCs w:val="22"/>
            </w:rPr>
            <w:t>I ASIGURAREA CALIT</w:t>
          </w:r>
          <w:r>
            <w:rPr>
              <w:rFonts w:ascii="Times New Roman" w:eastAsia="Times New Roman" w:hAnsi="Times New Roman" w:cs="Times New Roman"/>
              <w:sz w:val="22"/>
              <w:szCs w:val="22"/>
            </w:rPr>
            <w:t>ĂȚ</w:t>
          </w:r>
          <w:r w:rsidRPr="00884419">
            <w:rPr>
              <w:rFonts w:ascii="Times New Roman" w:eastAsia="Times New Roman" w:hAnsi="Times New Roman" w:cs="Times New Roman"/>
              <w:sz w:val="22"/>
              <w:szCs w:val="22"/>
            </w:rPr>
            <w:t>II (CEAC)</w:t>
          </w:r>
        </w:p>
      </w:tc>
      <w:tc>
        <w:tcPr>
          <w:tcW w:w="1779" w:type="dxa"/>
        </w:tcPr>
        <w:p w14:paraId="3C3FB9FA" w14:textId="6577101D" w:rsidR="00BC2748" w:rsidRPr="00DB56AC" w:rsidRDefault="00BC2748" w:rsidP="00BC2748">
          <w:pPr>
            <w:tabs>
              <w:tab w:val="center" w:pos="4680"/>
              <w:tab w:val="right" w:pos="9360"/>
            </w:tabs>
            <w:rPr>
              <w:rFonts w:ascii="Cambria" w:eastAsia="Times New Roman" w:hAnsi="Cambria"/>
              <w:b/>
              <w:bCs/>
              <w:color w:val="4F81BD"/>
            </w:rPr>
          </w:pPr>
          <w:r>
            <w:rPr>
              <w:rFonts w:ascii="Cambria" w:eastAsia="Times New Roman" w:hAnsi="Cambria"/>
              <w:b/>
              <w:bCs/>
            </w:rPr>
            <w:t>2</w:t>
          </w:r>
          <w:r w:rsidR="00FE0444">
            <w:rPr>
              <w:rFonts w:ascii="Cambria" w:eastAsia="Times New Roman" w:hAnsi="Cambria"/>
              <w:b/>
              <w:bCs/>
            </w:rPr>
            <w:t>02</w:t>
          </w:r>
          <w:r w:rsidR="00BD3458">
            <w:rPr>
              <w:rFonts w:ascii="Cambria" w:eastAsia="Times New Roman" w:hAnsi="Cambria"/>
              <w:b/>
              <w:bCs/>
            </w:rPr>
            <w:t>5</w:t>
          </w:r>
          <w:r>
            <w:rPr>
              <w:rFonts w:ascii="Cambria" w:eastAsia="Times New Roman" w:hAnsi="Cambria"/>
              <w:b/>
              <w:bCs/>
            </w:rPr>
            <w:t xml:space="preserve"> - 202</w:t>
          </w:r>
          <w:r w:rsidR="00BD3458">
            <w:rPr>
              <w:rFonts w:ascii="Cambria" w:eastAsia="Times New Roman" w:hAnsi="Cambria"/>
              <w:b/>
              <w:bCs/>
            </w:rPr>
            <w:t>6</w:t>
          </w:r>
        </w:p>
      </w:tc>
    </w:tr>
  </w:tbl>
  <w:p w14:paraId="55F8404B" w14:textId="77777777" w:rsidR="00BC2748" w:rsidRDefault="00BC2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AE8944A"/>
    <w:lvl w:ilvl="0" w:tplc="330246CA">
      <w:start w:val="1"/>
      <w:numFmt w:val="bullet"/>
      <w:lvlText w:val=""/>
      <w:lvlJc w:val="left"/>
    </w:lvl>
    <w:lvl w:ilvl="1" w:tplc="11D0DC76">
      <w:start w:val="1"/>
      <w:numFmt w:val="bullet"/>
      <w:lvlText w:val=""/>
      <w:lvlJc w:val="left"/>
    </w:lvl>
    <w:lvl w:ilvl="2" w:tplc="29305958">
      <w:start w:val="1"/>
      <w:numFmt w:val="bullet"/>
      <w:lvlText w:val=""/>
      <w:lvlJc w:val="left"/>
    </w:lvl>
    <w:lvl w:ilvl="3" w:tplc="08A621CC">
      <w:start w:val="1"/>
      <w:numFmt w:val="bullet"/>
      <w:lvlText w:val=""/>
      <w:lvlJc w:val="left"/>
    </w:lvl>
    <w:lvl w:ilvl="4" w:tplc="03369B22">
      <w:start w:val="1"/>
      <w:numFmt w:val="bullet"/>
      <w:lvlText w:val=""/>
      <w:lvlJc w:val="left"/>
    </w:lvl>
    <w:lvl w:ilvl="5" w:tplc="D820FEDE">
      <w:start w:val="1"/>
      <w:numFmt w:val="bullet"/>
      <w:lvlText w:val=""/>
      <w:lvlJc w:val="left"/>
    </w:lvl>
    <w:lvl w:ilvl="6" w:tplc="124689A8">
      <w:start w:val="1"/>
      <w:numFmt w:val="bullet"/>
      <w:lvlText w:val=""/>
      <w:lvlJc w:val="left"/>
    </w:lvl>
    <w:lvl w:ilvl="7" w:tplc="593228C8">
      <w:start w:val="1"/>
      <w:numFmt w:val="bullet"/>
      <w:lvlText w:val=""/>
      <w:lvlJc w:val="left"/>
    </w:lvl>
    <w:lvl w:ilvl="8" w:tplc="CC1A94F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D78C9BCA"/>
    <w:lvl w:ilvl="0" w:tplc="1C30AAF0">
      <w:start w:val="1"/>
      <w:numFmt w:val="decimal"/>
      <w:lvlText w:val="%1."/>
      <w:lvlJc w:val="left"/>
      <w:rPr>
        <w:b/>
        <w:bCs/>
      </w:rPr>
    </w:lvl>
    <w:lvl w:ilvl="1" w:tplc="C4661712">
      <w:start w:val="1"/>
      <w:numFmt w:val="bullet"/>
      <w:lvlText w:val=""/>
      <w:lvlJc w:val="left"/>
    </w:lvl>
    <w:lvl w:ilvl="2" w:tplc="5E8EF0A6">
      <w:start w:val="1"/>
      <w:numFmt w:val="bullet"/>
      <w:lvlText w:val=""/>
      <w:lvlJc w:val="left"/>
    </w:lvl>
    <w:lvl w:ilvl="3" w:tplc="A2AAEA54">
      <w:start w:val="1"/>
      <w:numFmt w:val="bullet"/>
      <w:lvlText w:val=""/>
      <w:lvlJc w:val="left"/>
    </w:lvl>
    <w:lvl w:ilvl="4" w:tplc="318C3B1E">
      <w:start w:val="1"/>
      <w:numFmt w:val="bullet"/>
      <w:lvlText w:val=""/>
      <w:lvlJc w:val="left"/>
    </w:lvl>
    <w:lvl w:ilvl="5" w:tplc="50CC25FA">
      <w:start w:val="1"/>
      <w:numFmt w:val="bullet"/>
      <w:lvlText w:val=""/>
      <w:lvlJc w:val="left"/>
    </w:lvl>
    <w:lvl w:ilvl="6" w:tplc="74B4BB4E">
      <w:start w:val="1"/>
      <w:numFmt w:val="bullet"/>
      <w:lvlText w:val=""/>
      <w:lvlJc w:val="left"/>
    </w:lvl>
    <w:lvl w:ilvl="7" w:tplc="128CCB40">
      <w:start w:val="1"/>
      <w:numFmt w:val="bullet"/>
      <w:lvlText w:val=""/>
      <w:lvlJc w:val="left"/>
    </w:lvl>
    <w:lvl w:ilvl="8" w:tplc="E37E117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B4A39D8"/>
    <w:lvl w:ilvl="0" w:tplc="63A88D2A">
      <w:start w:val="1"/>
      <w:numFmt w:val="decimal"/>
      <w:lvlText w:val="%1."/>
      <w:lvlJc w:val="left"/>
    </w:lvl>
    <w:lvl w:ilvl="1" w:tplc="04180005">
      <w:start w:val="1"/>
      <w:numFmt w:val="bullet"/>
      <w:lvlText w:val=""/>
      <w:lvlJc w:val="left"/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rPr>
        <w:rFonts w:ascii="Wingdings" w:hAnsi="Wingdings" w:hint="default"/>
      </w:rPr>
    </w:lvl>
    <w:lvl w:ilvl="3" w:tplc="41024A52">
      <w:start w:val="1"/>
      <w:numFmt w:val="bullet"/>
      <w:lvlText w:val=""/>
      <w:lvlJc w:val="left"/>
    </w:lvl>
    <w:lvl w:ilvl="4" w:tplc="B9A6CB22">
      <w:start w:val="1"/>
      <w:numFmt w:val="bullet"/>
      <w:lvlText w:val=""/>
      <w:lvlJc w:val="left"/>
    </w:lvl>
    <w:lvl w:ilvl="5" w:tplc="5ADE7F22">
      <w:start w:val="1"/>
      <w:numFmt w:val="bullet"/>
      <w:lvlText w:val=""/>
      <w:lvlJc w:val="left"/>
    </w:lvl>
    <w:lvl w:ilvl="6" w:tplc="BDEEFE4E">
      <w:start w:val="1"/>
      <w:numFmt w:val="bullet"/>
      <w:lvlText w:val=""/>
      <w:lvlJc w:val="left"/>
    </w:lvl>
    <w:lvl w:ilvl="7" w:tplc="80525A3E">
      <w:start w:val="1"/>
      <w:numFmt w:val="bullet"/>
      <w:lvlText w:val=""/>
      <w:lvlJc w:val="left"/>
    </w:lvl>
    <w:lvl w:ilvl="8" w:tplc="8E3C103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45405DA"/>
    <w:lvl w:ilvl="0" w:tplc="9BCA0370">
      <w:start w:val="1"/>
      <w:numFmt w:val="bullet"/>
      <w:lvlText w:val="-"/>
      <w:lvlJc w:val="left"/>
    </w:lvl>
    <w:lvl w:ilvl="1" w:tplc="5660F5F8">
      <w:start w:val="3"/>
      <w:numFmt w:val="decimal"/>
      <w:lvlText w:val="%2."/>
      <w:lvlJc w:val="left"/>
    </w:lvl>
    <w:lvl w:ilvl="2" w:tplc="003AF55C">
      <w:start w:val="4"/>
      <w:numFmt w:val="decimal"/>
      <w:lvlText w:val="%3."/>
      <w:lvlJc w:val="left"/>
      <w:rPr>
        <w:b/>
        <w:bCs/>
      </w:rPr>
    </w:lvl>
    <w:lvl w:ilvl="3" w:tplc="04180005">
      <w:start w:val="1"/>
      <w:numFmt w:val="bullet"/>
      <w:lvlText w:val=""/>
      <w:lvlJc w:val="left"/>
      <w:rPr>
        <w:rFonts w:ascii="Wingdings" w:hAnsi="Wingdings" w:hint="default"/>
      </w:rPr>
    </w:lvl>
    <w:lvl w:ilvl="4" w:tplc="04180005">
      <w:start w:val="1"/>
      <w:numFmt w:val="bullet"/>
      <w:lvlText w:val=""/>
      <w:lvlJc w:val="left"/>
      <w:rPr>
        <w:rFonts w:ascii="Wingdings" w:hAnsi="Wingdings" w:hint="default"/>
      </w:rPr>
    </w:lvl>
    <w:lvl w:ilvl="5" w:tplc="D70A21DC">
      <w:start w:val="1"/>
      <w:numFmt w:val="bullet"/>
      <w:lvlText w:val=""/>
      <w:lvlJc w:val="left"/>
    </w:lvl>
    <w:lvl w:ilvl="6" w:tplc="4ABEC414">
      <w:start w:val="1"/>
      <w:numFmt w:val="bullet"/>
      <w:lvlText w:val=""/>
      <w:lvlJc w:val="left"/>
    </w:lvl>
    <w:lvl w:ilvl="7" w:tplc="B060BE98">
      <w:start w:val="1"/>
      <w:numFmt w:val="bullet"/>
      <w:lvlText w:val=""/>
      <w:lvlJc w:val="left"/>
    </w:lvl>
    <w:lvl w:ilvl="8" w:tplc="7CEE25D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9BF8E2FC"/>
    <w:lvl w:ilvl="0" w:tplc="B59821D8">
      <w:start w:val="5"/>
      <w:numFmt w:val="decimal"/>
      <w:lvlText w:val="%1."/>
      <w:lvlJc w:val="left"/>
    </w:lvl>
    <w:lvl w:ilvl="1" w:tplc="04180005">
      <w:start w:val="1"/>
      <w:numFmt w:val="bullet"/>
      <w:lvlText w:val=""/>
      <w:lvlJc w:val="left"/>
      <w:rPr>
        <w:rFonts w:ascii="Wingdings" w:hAnsi="Wingdings" w:hint="default"/>
      </w:rPr>
    </w:lvl>
    <w:lvl w:ilvl="2" w:tplc="AE206DEA">
      <w:start w:val="1"/>
      <w:numFmt w:val="bullet"/>
      <w:lvlText w:val=""/>
      <w:lvlJc w:val="left"/>
    </w:lvl>
    <w:lvl w:ilvl="3" w:tplc="07F0D23E">
      <w:start w:val="1"/>
      <w:numFmt w:val="bullet"/>
      <w:lvlText w:val=""/>
      <w:lvlJc w:val="left"/>
    </w:lvl>
    <w:lvl w:ilvl="4" w:tplc="23388A18">
      <w:start w:val="1"/>
      <w:numFmt w:val="bullet"/>
      <w:lvlText w:val=""/>
      <w:lvlJc w:val="left"/>
    </w:lvl>
    <w:lvl w:ilvl="5" w:tplc="1B227160">
      <w:start w:val="1"/>
      <w:numFmt w:val="bullet"/>
      <w:lvlText w:val=""/>
      <w:lvlJc w:val="left"/>
    </w:lvl>
    <w:lvl w:ilvl="6" w:tplc="CB20349A">
      <w:start w:val="1"/>
      <w:numFmt w:val="bullet"/>
      <w:lvlText w:val=""/>
      <w:lvlJc w:val="left"/>
    </w:lvl>
    <w:lvl w:ilvl="7" w:tplc="4C9C8638">
      <w:start w:val="1"/>
      <w:numFmt w:val="bullet"/>
      <w:lvlText w:val=""/>
      <w:lvlJc w:val="left"/>
    </w:lvl>
    <w:lvl w:ilvl="8" w:tplc="8CE0D0E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90A0F5BC"/>
    <w:lvl w:ilvl="0" w:tplc="B2062514">
      <w:start w:val="7"/>
      <w:numFmt w:val="decimal"/>
      <w:lvlText w:val="%1."/>
      <w:lvlJc w:val="left"/>
    </w:lvl>
    <w:lvl w:ilvl="1" w:tplc="DB7825A8">
      <w:start w:val="1"/>
      <w:numFmt w:val="bullet"/>
      <w:lvlText w:val=""/>
      <w:lvlJc w:val="left"/>
    </w:lvl>
    <w:lvl w:ilvl="2" w:tplc="20F6EADC">
      <w:start w:val="1"/>
      <w:numFmt w:val="bullet"/>
      <w:lvlText w:val=""/>
      <w:lvlJc w:val="left"/>
    </w:lvl>
    <w:lvl w:ilvl="3" w:tplc="7746546C">
      <w:start w:val="1"/>
      <w:numFmt w:val="bullet"/>
      <w:lvlText w:val=""/>
      <w:lvlJc w:val="left"/>
    </w:lvl>
    <w:lvl w:ilvl="4" w:tplc="35928F24">
      <w:start w:val="1"/>
      <w:numFmt w:val="bullet"/>
      <w:lvlText w:val=""/>
      <w:lvlJc w:val="left"/>
    </w:lvl>
    <w:lvl w:ilvl="5" w:tplc="D9FE6072">
      <w:start w:val="1"/>
      <w:numFmt w:val="bullet"/>
      <w:lvlText w:val=""/>
      <w:lvlJc w:val="left"/>
    </w:lvl>
    <w:lvl w:ilvl="6" w:tplc="5B80ADD4">
      <w:start w:val="1"/>
      <w:numFmt w:val="bullet"/>
      <w:lvlText w:val=""/>
      <w:lvlJc w:val="left"/>
    </w:lvl>
    <w:lvl w:ilvl="7" w:tplc="46663F8A">
      <w:start w:val="1"/>
      <w:numFmt w:val="bullet"/>
      <w:lvlText w:val=""/>
      <w:lvlJc w:val="left"/>
    </w:lvl>
    <w:lvl w:ilvl="8" w:tplc="0C4AADE0">
      <w:start w:val="1"/>
      <w:numFmt w:val="bullet"/>
      <w:lvlText w:val=""/>
      <w:lvlJc w:val="left"/>
    </w:lvl>
  </w:abstractNum>
  <w:abstractNum w:abstractNumId="6" w15:restartNumberingAfterBreak="0">
    <w:nsid w:val="03CD0837"/>
    <w:multiLevelType w:val="hybridMultilevel"/>
    <w:tmpl w:val="A216BA38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297A"/>
    <w:multiLevelType w:val="hybridMultilevel"/>
    <w:tmpl w:val="BD8088B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31988"/>
    <w:multiLevelType w:val="hybridMultilevel"/>
    <w:tmpl w:val="6C1605BA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94C51"/>
    <w:multiLevelType w:val="hybridMultilevel"/>
    <w:tmpl w:val="4AE48D16"/>
    <w:lvl w:ilvl="0" w:tplc="0418000D">
      <w:start w:val="1"/>
      <w:numFmt w:val="bullet"/>
      <w:lvlText w:val=""/>
      <w:lvlJc w:val="left"/>
      <w:rPr>
        <w:rFonts w:ascii="Wingdings" w:hAnsi="Wingdings" w:hint="default"/>
        <w:sz w:val="24"/>
        <w:szCs w:val="24"/>
        <w:vertAlign w:val="baseline"/>
      </w:rPr>
    </w:lvl>
    <w:lvl w:ilvl="1" w:tplc="0DF4C26C">
      <w:start w:val="1"/>
      <w:numFmt w:val="bullet"/>
      <w:lvlText w:val=""/>
      <w:lvlJc w:val="left"/>
    </w:lvl>
    <w:lvl w:ilvl="2" w:tplc="27A2F402">
      <w:start w:val="1"/>
      <w:numFmt w:val="bullet"/>
      <w:lvlText w:val=""/>
      <w:lvlJc w:val="left"/>
    </w:lvl>
    <w:lvl w:ilvl="3" w:tplc="76B47718">
      <w:start w:val="1"/>
      <w:numFmt w:val="bullet"/>
      <w:lvlText w:val=""/>
      <w:lvlJc w:val="left"/>
    </w:lvl>
    <w:lvl w:ilvl="4" w:tplc="4FBE8956">
      <w:start w:val="1"/>
      <w:numFmt w:val="bullet"/>
      <w:lvlText w:val=""/>
      <w:lvlJc w:val="left"/>
    </w:lvl>
    <w:lvl w:ilvl="5" w:tplc="4D66B8E8">
      <w:start w:val="1"/>
      <w:numFmt w:val="bullet"/>
      <w:lvlText w:val=""/>
      <w:lvlJc w:val="left"/>
    </w:lvl>
    <w:lvl w:ilvl="6" w:tplc="32E022CE">
      <w:start w:val="1"/>
      <w:numFmt w:val="bullet"/>
      <w:lvlText w:val=""/>
      <w:lvlJc w:val="left"/>
    </w:lvl>
    <w:lvl w:ilvl="7" w:tplc="9DBC9B64">
      <w:start w:val="1"/>
      <w:numFmt w:val="bullet"/>
      <w:lvlText w:val=""/>
      <w:lvlJc w:val="left"/>
    </w:lvl>
    <w:lvl w:ilvl="8" w:tplc="F0601BAA">
      <w:start w:val="1"/>
      <w:numFmt w:val="bullet"/>
      <w:lvlText w:val=""/>
      <w:lvlJc w:val="left"/>
    </w:lvl>
  </w:abstractNum>
  <w:abstractNum w:abstractNumId="10" w15:restartNumberingAfterBreak="0">
    <w:nsid w:val="4208000A"/>
    <w:multiLevelType w:val="hybridMultilevel"/>
    <w:tmpl w:val="4CA4807E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86DC3"/>
    <w:multiLevelType w:val="hybridMultilevel"/>
    <w:tmpl w:val="55F28364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A4188"/>
    <w:multiLevelType w:val="hybridMultilevel"/>
    <w:tmpl w:val="C3EA7F68"/>
    <w:lvl w:ilvl="0" w:tplc="1966B04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7775543"/>
    <w:multiLevelType w:val="hybridMultilevel"/>
    <w:tmpl w:val="BC7C5578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E5407"/>
    <w:multiLevelType w:val="hybridMultilevel"/>
    <w:tmpl w:val="95DC80FE"/>
    <w:lvl w:ilvl="0" w:tplc="1BD657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6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E6"/>
    <w:rsid w:val="0000757A"/>
    <w:rsid w:val="00020205"/>
    <w:rsid w:val="00057A77"/>
    <w:rsid w:val="00060B7C"/>
    <w:rsid w:val="001700ED"/>
    <w:rsid w:val="001711E7"/>
    <w:rsid w:val="0018142A"/>
    <w:rsid w:val="00181A6F"/>
    <w:rsid w:val="001B5811"/>
    <w:rsid w:val="00211B50"/>
    <w:rsid w:val="002677C7"/>
    <w:rsid w:val="002B02B3"/>
    <w:rsid w:val="002B61DD"/>
    <w:rsid w:val="002C06F6"/>
    <w:rsid w:val="002E52F9"/>
    <w:rsid w:val="002E636D"/>
    <w:rsid w:val="003257E4"/>
    <w:rsid w:val="003B1984"/>
    <w:rsid w:val="003C5F2D"/>
    <w:rsid w:val="00436819"/>
    <w:rsid w:val="004F020C"/>
    <w:rsid w:val="00531B71"/>
    <w:rsid w:val="005862AD"/>
    <w:rsid w:val="005E1DA9"/>
    <w:rsid w:val="005E6391"/>
    <w:rsid w:val="006666E3"/>
    <w:rsid w:val="006952AB"/>
    <w:rsid w:val="006E3B8F"/>
    <w:rsid w:val="006E7E87"/>
    <w:rsid w:val="0071493B"/>
    <w:rsid w:val="007957D0"/>
    <w:rsid w:val="00832E89"/>
    <w:rsid w:val="00884419"/>
    <w:rsid w:val="008C47EE"/>
    <w:rsid w:val="008D7CE5"/>
    <w:rsid w:val="008E103D"/>
    <w:rsid w:val="008E7966"/>
    <w:rsid w:val="00962CA1"/>
    <w:rsid w:val="009C5805"/>
    <w:rsid w:val="009D7076"/>
    <w:rsid w:val="009E45AD"/>
    <w:rsid w:val="00A05052"/>
    <w:rsid w:val="00A47AE6"/>
    <w:rsid w:val="00B07C09"/>
    <w:rsid w:val="00B2508B"/>
    <w:rsid w:val="00BB2A86"/>
    <w:rsid w:val="00BC2748"/>
    <w:rsid w:val="00BD3458"/>
    <w:rsid w:val="00C407B7"/>
    <w:rsid w:val="00CD3621"/>
    <w:rsid w:val="00D306E7"/>
    <w:rsid w:val="00D427E6"/>
    <w:rsid w:val="00D47818"/>
    <w:rsid w:val="00D67FD4"/>
    <w:rsid w:val="00D70372"/>
    <w:rsid w:val="00D86EE3"/>
    <w:rsid w:val="00DA4AA8"/>
    <w:rsid w:val="00DD767E"/>
    <w:rsid w:val="00F130D1"/>
    <w:rsid w:val="00F23876"/>
    <w:rsid w:val="00F9159A"/>
    <w:rsid w:val="00FA5FC3"/>
    <w:rsid w:val="00FE0444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57F2D"/>
  <w15:docId w15:val="{25330DB9-0F4C-4B19-9FB0-25C8BB4E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639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E4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D1"/>
  </w:style>
  <w:style w:type="paragraph" w:styleId="Footer">
    <w:name w:val="footer"/>
    <w:basedOn w:val="Normal"/>
    <w:link w:val="FooterChar"/>
    <w:uiPriority w:val="99"/>
    <w:unhideWhenUsed/>
    <w:rsid w:val="00FE4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D1"/>
  </w:style>
  <w:style w:type="paragraph" w:styleId="BalloonText">
    <w:name w:val="Balloon Text"/>
    <w:basedOn w:val="Normal"/>
    <w:link w:val="BalloonTextChar"/>
    <w:uiPriority w:val="99"/>
    <w:semiHidden/>
    <w:unhideWhenUsed/>
    <w:rsid w:val="00FE4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4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itate.aracip.e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litate.aracip.e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Links>
    <vt:vector size="12" baseType="variant"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https://calitate.aracip.eu/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https://calitate.aracip.eu/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Deejay M</dc:creator>
  <cp:lastModifiedBy>user</cp:lastModifiedBy>
  <cp:revision>6</cp:revision>
  <dcterms:created xsi:type="dcterms:W3CDTF">2024-12-03T17:45:00Z</dcterms:created>
  <dcterms:modified xsi:type="dcterms:W3CDTF">2025-11-05T07:14:00Z</dcterms:modified>
</cp:coreProperties>
</file>